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09249" w14:textId="77777777" w:rsidR="00055AAC" w:rsidRPr="00055AAC" w:rsidRDefault="00055AAC" w:rsidP="00055AAC">
      <w:pPr>
        <w:spacing w:before="100" w:beforeAutospacing="1" w:after="100" w:afterAutospacing="1"/>
        <w:rPr>
          <w:rFonts w:ascii="Times" w:eastAsiaTheme="minorEastAsia" w:hAnsi="Times"/>
          <w:b/>
          <w:sz w:val="32"/>
          <w:szCs w:val="32"/>
          <w:lang w:eastAsia="es-ES"/>
        </w:rPr>
      </w:pPr>
    </w:p>
    <w:p w14:paraId="3218BA49" w14:textId="77777777" w:rsidR="00055AAC" w:rsidRPr="00055AAC" w:rsidRDefault="00055AAC" w:rsidP="00055AAC">
      <w:pPr>
        <w:spacing w:before="100" w:beforeAutospacing="1" w:after="100" w:afterAutospacing="1"/>
        <w:rPr>
          <w:rFonts w:ascii="Times" w:eastAsiaTheme="minorEastAsia" w:hAnsi="Times"/>
          <w:b/>
          <w:sz w:val="32"/>
          <w:szCs w:val="32"/>
          <w:lang w:eastAsia="es-ES"/>
        </w:rPr>
      </w:pPr>
      <w:r w:rsidRPr="00055AAC">
        <w:rPr>
          <w:rFonts w:ascii="Times" w:eastAsiaTheme="minorEastAsia" w:hAnsi="Times"/>
          <w:b/>
          <w:sz w:val="32"/>
          <w:szCs w:val="32"/>
          <w:lang w:eastAsia="es-ES"/>
        </w:rPr>
        <w:t>Rehabilitación de barrios desfavorecidos y participación ciudadana / La experiencia en el Área de Bilbao la Vieja</w:t>
      </w:r>
    </w:p>
    <w:p w14:paraId="79AF4C19"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Carlos </w:t>
      </w:r>
      <w:proofErr w:type="spellStart"/>
      <w:r w:rsidRPr="00CF18A9">
        <w:rPr>
          <w:rFonts w:ascii="Times" w:eastAsiaTheme="minorEastAsia" w:hAnsi="Times"/>
          <w:lang w:eastAsia="es-ES"/>
        </w:rPr>
        <w:t>Askunze</w:t>
      </w:r>
      <w:proofErr w:type="spellEnd"/>
      <w:r w:rsidR="00CF18A9" w:rsidRPr="00CF18A9">
        <w:fldChar w:fldCharType="begin"/>
      </w:r>
      <w:r w:rsidR="00CF18A9" w:rsidRPr="00CF18A9">
        <w:instrText xml:space="preserve"> HYPERLINK "http://fundacionbetiko.org/" \l "_ftn1" </w:instrText>
      </w:r>
      <w:r w:rsidR="00CF18A9" w:rsidRPr="00CF18A9">
        <w:fldChar w:fldCharType="separate"/>
      </w:r>
      <w:r w:rsidRPr="00CF18A9">
        <w:rPr>
          <w:rFonts w:ascii="Times" w:eastAsiaTheme="minorEastAsia" w:hAnsi="Times"/>
          <w:color w:val="0000FF"/>
          <w:u w:val="single"/>
          <w:vertAlign w:val="superscript"/>
          <w:lang w:eastAsia="es-ES"/>
        </w:rPr>
        <w:t>[1]</w:t>
      </w:r>
      <w:r w:rsidR="00CF18A9" w:rsidRPr="00CF18A9">
        <w:rPr>
          <w:rFonts w:ascii="Times" w:eastAsiaTheme="minorEastAsia" w:hAnsi="Times"/>
          <w:color w:val="0000FF"/>
          <w:u w:val="single"/>
          <w:vertAlign w:val="superscript"/>
          <w:lang w:eastAsia="es-ES"/>
        </w:rPr>
        <w:fldChar w:fldCharType="end"/>
      </w:r>
    </w:p>
    <w:p w14:paraId="55074328" w14:textId="77777777" w:rsidR="00055AAC" w:rsidRPr="00CF18A9" w:rsidRDefault="00055AAC" w:rsidP="00CF18A9">
      <w:pPr>
        <w:spacing w:before="100" w:beforeAutospacing="1" w:after="100" w:afterAutospacing="1"/>
        <w:jc w:val="both"/>
        <w:outlineLvl w:val="1"/>
        <w:rPr>
          <w:rFonts w:ascii="Times" w:hAnsi="Times"/>
          <w:b/>
          <w:bCs/>
          <w:lang w:eastAsia="es-ES"/>
        </w:rPr>
      </w:pPr>
      <w:r w:rsidRPr="00CF18A9">
        <w:rPr>
          <w:rFonts w:ascii="Times" w:hAnsi="Times"/>
          <w:b/>
          <w:bCs/>
          <w:lang w:eastAsia="es-ES"/>
        </w:rPr>
        <w:t>Los orígenes históricos</w:t>
      </w:r>
    </w:p>
    <w:p w14:paraId="12A83AEA"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En el espacio libre entre las antiguas minas de </w:t>
      </w:r>
      <w:proofErr w:type="spellStart"/>
      <w:r w:rsidRPr="00CF18A9">
        <w:rPr>
          <w:rFonts w:ascii="Times" w:eastAsiaTheme="minorEastAsia" w:hAnsi="Times"/>
          <w:lang w:eastAsia="es-ES"/>
        </w:rPr>
        <w:t>Miribilla</w:t>
      </w:r>
      <w:proofErr w:type="spellEnd"/>
      <w:r w:rsidRPr="00CF18A9">
        <w:rPr>
          <w:rFonts w:ascii="Times" w:eastAsiaTheme="minorEastAsia" w:hAnsi="Times"/>
          <w:lang w:eastAsia="es-ES"/>
        </w:rPr>
        <w:t>, la Ría y la trinchera fe</w:t>
      </w:r>
      <w:r w:rsidRPr="00CF18A9">
        <w:rPr>
          <w:rFonts w:ascii="Times" w:eastAsiaTheme="minorEastAsia" w:hAnsi="Times"/>
          <w:lang w:eastAsia="es-ES"/>
        </w:rPr>
        <w:softHyphen/>
        <w:t>rroviaria de RENFE se encuentran los barrios de Bilbao la Vieja, San Francisco y Zabala. Bilbao la Vieja, donde se supone estaba la primitiva población de Bilbao —anterior a su fundación en 1300— no pasó de ser un arrabal de la villa hasta mediados del siglo XÍX, y su configuración varió poco hasta 1870, fecha conside</w:t>
      </w:r>
      <w:r w:rsidRPr="00CF18A9">
        <w:rPr>
          <w:rFonts w:ascii="Times" w:eastAsiaTheme="minorEastAsia" w:hAnsi="Times"/>
          <w:lang w:eastAsia="es-ES"/>
        </w:rPr>
        <w:softHyphen/>
        <w:t xml:space="preserve">rada como el inicio del despegue económico de Bilbao. Fue entonces —al calor de la reorganización de las explotaciones mineras existentes en la zona— cuando se produjo un </w:t>
      </w:r>
      <w:proofErr w:type="spellStart"/>
      <w:r w:rsidRPr="00CF18A9">
        <w:rPr>
          <w:rFonts w:ascii="Times" w:eastAsiaTheme="minorEastAsia" w:hAnsi="Times"/>
          <w:lang w:eastAsia="es-ES"/>
        </w:rPr>
        <w:t>hiperdesarrollo</w:t>
      </w:r>
      <w:proofErr w:type="spellEnd"/>
      <w:r w:rsidRPr="00CF18A9">
        <w:rPr>
          <w:rFonts w:ascii="Times" w:eastAsiaTheme="minorEastAsia" w:hAnsi="Times"/>
          <w:lang w:eastAsia="es-ES"/>
        </w:rPr>
        <w:t xml:space="preserve"> poblacional, motivado por la masiva afluencia del ex</w:t>
      </w:r>
      <w:r w:rsidRPr="00CF18A9">
        <w:rPr>
          <w:rFonts w:ascii="Times" w:eastAsiaTheme="minorEastAsia" w:hAnsi="Times"/>
          <w:lang w:eastAsia="es-ES"/>
        </w:rPr>
        <w:softHyphen/>
        <w:t>cedente de trabajadores agrarios de las provincias limítrofes, que se afincaban en una zona que les garantizaba trabajo seguro (así, de 1.800 habitantes en 1870 se pasó a cerca de 22.000 en 1915). Esta masificación se produjo sin tener en cuenta las más básicas necesidades de infraestructura urbana, apuntando ya desde estos orígenes, algunas de las características que van a condicionar su historia futura (construcción desordenada, hacinamiento, ausencia de saneamientos básicos, epi</w:t>
      </w:r>
      <w:r w:rsidRPr="00CF18A9">
        <w:rPr>
          <w:rFonts w:ascii="Times" w:eastAsiaTheme="minorEastAsia" w:hAnsi="Times"/>
          <w:lang w:eastAsia="es-ES"/>
        </w:rPr>
        <w:softHyphen/>
        <w:t>demias, desarraigo de la población inmigrante, presencia casi en exclusiva —en re</w:t>
      </w:r>
      <w:r w:rsidRPr="00CF18A9">
        <w:rPr>
          <w:rFonts w:ascii="Times" w:eastAsiaTheme="minorEastAsia" w:hAnsi="Times"/>
          <w:lang w:eastAsia="es-ES"/>
        </w:rPr>
        <w:softHyphen/>
        <w:t>lación a toda la ciudad— de la prostitución-, violencia callejera y elevado grado de agitación social y política).</w:t>
      </w:r>
    </w:p>
    <w:p w14:paraId="5AE8CD44"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Características éstas que ayudan a conformar un área —en contraste con la arqui</w:t>
      </w:r>
      <w:r w:rsidRPr="00CF18A9">
        <w:rPr>
          <w:rFonts w:ascii="Times" w:eastAsiaTheme="minorEastAsia" w:hAnsi="Times"/>
          <w:lang w:eastAsia="es-ES"/>
        </w:rPr>
        <w:softHyphen/>
        <w:t xml:space="preserve">tectura pretenciosa del nuevo Bilbao de los inicios del siglo XX— diferenciada y segregada del resto de la villa, en la que relaciones sociales, conflictos y valores fluyen de manera autónoma, constituyendo una especie de </w:t>
      </w:r>
      <w:proofErr w:type="spellStart"/>
      <w:r w:rsidRPr="00CF18A9">
        <w:rPr>
          <w:rFonts w:ascii="Times" w:eastAsiaTheme="minorEastAsia" w:hAnsi="Times"/>
          <w:lang w:eastAsia="es-ES"/>
        </w:rPr>
        <w:t>ghetto</w:t>
      </w:r>
      <w:proofErr w:type="spellEnd"/>
      <w:r w:rsidRPr="00CF18A9">
        <w:rPr>
          <w:rFonts w:ascii="Times" w:eastAsiaTheme="minorEastAsia" w:hAnsi="Times"/>
          <w:lang w:eastAsia="es-ES"/>
        </w:rPr>
        <w:t xml:space="preserve"> que se manten</w:t>
      </w:r>
      <w:r w:rsidRPr="00CF18A9">
        <w:rPr>
          <w:rFonts w:ascii="Times" w:eastAsiaTheme="minorEastAsia" w:hAnsi="Times"/>
          <w:lang w:eastAsia="es-ES"/>
        </w:rPr>
        <w:softHyphen/>
        <w:t>drá, e incluso se verá reforzado, en la historia contemporánea hasta nuestros días.</w:t>
      </w:r>
      <w:hyperlink r:id="rId5" w:anchor="_ftn2" w:history="1">
        <w:r w:rsidRPr="00CF18A9">
          <w:rPr>
            <w:rFonts w:ascii="Times" w:eastAsiaTheme="minorEastAsia" w:hAnsi="Times"/>
            <w:color w:val="0000FF"/>
            <w:u w:val="single"/>
            <w:vertAlign w:val="superscript"/>
            <w:lang w:eastAsia="es-ES"/>
          </w:rPr>
          <w:t>[2]</w:t>
        </w:r>
      </w:hyperlink>
    </w:p>
    <w:p w14:paraId="301794A1" w14:textId="77777777" w:rsidR="00055AAC" w:rsidRPr="00CF18A9" w:rsidRDefault="00055AAC" w:rsidP="00CF18A9">
      <w:pPr>
        <w:spacing w:before="100" w:beforeAutospacing="1" w:after="100" w:afterAutospacing="1"/>
        <w:jc w:val="both"/>
        <w:outlineLvl w:val="1"/>
        <w:rPr>
          <w:rFonts w:ascii="Times" w:hAnsi="Times"/>
          <w:b/>
          <w:bCs/>
          <w:lang w:eastAsia="es-ES"/>
        </w:rPr>
      </w:pPr>
      <w:r w:rsidRPr="00CF18A9">
        <w:rPr>
          <w:rFonts w:ascii="Times" w:hAnsi="Times"/>
          <w:b/>
          <w:bCs/>
          <w:lang w:eastAsia="es-ES"/>
        </w:rPr>
        <w:t>La historia más reciente</w:t>
      </w:r>
    </w:p>
    <w:p w14:paraId="13AD9FA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El nuevo impulso económico de los años cincuenta y sesenta de Bilbao y sus alre</w:t>
      </w:r>
      <w:r w:rsidRPr="00CF18A9">
        <w:rPr>
          <w:rFonts w:ascii="Times" w:eastAsiaTheme="minorEastAsia" w:hAnsi="Times"/>
          <w:lang w:eastAsia="es-ES"/>
        </w:rPr>
        <w:softHyphen/>
        <w:t>dedores (especialmente en su actividad industrial), en buena medida va a repetir el esquema de la «revolución minera» de finales del siglo XIX. Esta vez, y al igual que ocurre en otros barrios de Bilbao, nuevas oleadas de inmigrantes del resto del Estado se irán asentando en la zona en busca del trabajo seguro que ofrece la aparente bonanza económica e industrial de la provincia. Inmigrantes que, en muchos casos, ocuparán el lugar dejado por personas que, habiendo mejorado su situación social, adquirían viviendas en otros barrios bilbaínos más acordes con su nuevo estatus. Así, y a pesar de las características heredadas del pasado (insegu</w:t>
      </w:r>
      <w:r w:rsidRPr="00CF18A9">
        <w:rPr>
          <w:rFonts w:ascii="Times" w:eastAsiaTheme="minorEastAsia" w:hAnsi="Times"/>
          <w:lang w:eastAsia="es-ES"/>
        </w:rPr>
        <w:softHyphen/>
        <w:t>ridad producida por atracos y robos, pésimo estado del paisaje urbano...), parecen ser los años dorados de la actividad económica de los barrios, contando con nu</w:t>
      </w:r>
      <w:r w:rsidRPr="00CF18A9">
        <w:rPr>
          <w:rFonts w:ascii="Times" w:eastAsiaTheme="minorEastAsia" w:hAnsi="Times"/>
          <w:lang w:eastAsia="es-ES"/>
        </w:rPr>
        <w:softHyphen/>
        <w:t>merosos y variados establecimientos comerciales de gran fama en la ciudad. Así mismo, Las Cortes (una de las principales calles) es lugar de afluencia masiva de cuadrillas y parejas en busca de la diversión que ofrecían numerosos cabarets, ba</w:t>
      </w:r>
      <w:r w:rsidRPr="00CF18A9">
        <w:rPr>
          <w:rFonts w:ascii="Times" w:eastAsiaTheme="minorEastAsia" w:hAnsi="Times"/>
          <w:lang w:eastAsia="es-ES"/>
        </w:rPr>
        <w:softHyphen/>
        <w:t>res, restaurantes y casas de citas.</w:t>
      </w:r>
    </w:p>
    <w:p w14:paraId="06D3C31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lastRenderedPageBreak/>
        <w:t>A mediados de los setenta, saliendo del letargo producido por la dictadura, la sociedad civil comienza a organizarse. En 1975 se constituye la Asociación de Fa</w:t>
      </w:r>
      <w:r w:rsidRPr="00CF18A9">
        <w:rPr>
          <w:rFonts w:ascii="Times" w:eastAsiaTheme="minorEastAsia" w:hAnsi="Times"/>
          <w:lang w:eastAsia="es-ES"/>
        </w:rPr>
        <w:softHyphen/>
        <w:t>milias, irrumpiendo con fuerza como ámbito de participación de un vecindario orgulloso de pertenecer al barrio, pero decidido a mejorar su calidad de vida ante el deterioro y el abandono institucional. La nuevas generaciones de esta época, más influenciadas por las ideas de las organizaciones antifranquistas, se irán in</w:t>
      </w:r>
      <w:r w:rsidRPr="00CF18A9">
        <w:rPr>
          <w:rFonts w:ascii="Times" w:eastAsiaTheme="minorEastAsia" w:hAnsi="Times"/>
          <w:lang w:eastAsia="es-ES"/>
        </w:rPr>
        <w:softHyphen/>
        <w:t>corporando también a esta tarea, reorientando finalmente la anterior agrupación en la Asociación de Vecinos/as.</w:t>
      </w:r>
    </w:p>
    <w:p w14:paraId="04EFD38D"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Ya entrados en los ochenta, la crisis económica —que afectaba especialmente al Bilbao industrial— golpeará con fuerza a las zonas y sectores más vulnerables, incidiendo especialmente en nuestros barrios, donde se acelerará un vertiginoso proceso de degradación urbana, económica y social. Son los años de la reconversión industrial, del paro, de la economía sumergida y de la pérdida de poder adquisiti</w:t>
      </w:r>
      <w:r w:rsidRPr="00CF18A9">
        <w:rPr>
          <w:rFonts w:ascii="Times" w:eastAsiaTheme="minorEastAsia" w:hAnsi="Times"/>
          <w:lang w:eastAsia="es-ES"/>
        </w:rPr>
        <w:softHyphen/>
        <w:t>vo de la población que hará fracasar numerosas actividades comerciales. Es en medio de esta crisis, cuando el tráfico de cocaína y, sobre todo, de heroína «se cuela» en los locales de alterne de Cortes ante el evidente declive del negocio de la prostitución. Pronto clanes familiares, asentados en los propios barrios o recién instalados, participan en su distribución desde sus propias casas o a través de la ocupación de viviendas que son literalmente destruidas ahuyentando al resto del vecindario.</w:t>
      </w:r>
      <w:hyperlink r:id="rId6" w:anchor="_ftn3" w:history="1">
        <w:r w:rsidRPr="00CF18A9">
          <w:rPr>
            <w:rFonts w:ascii="Times" w:eastAsiaTheme="minorEastAsia" w:hAnsi="Times"/>
            <w:color w:val="0000FF"/>
            <w:u w:val="single"/>
            <w:vertAlign w:val="superscript"/>
            <w:lang w:eastAsia="es-ES"/>
          </w:rPr>
          <w:t>[3]</w:t>
        </w:r>
      </w:hyperlink>
      <w:r w:rsidRPr="00CF18A9">
        <w:rPr>
          <w:rFonts w:ascii="Times" w:eastAsiaTheme="minorEastAsia" w:hAnsi="Times"/>
          <w:lang w:eastAsia="es-ES"/>
        </w:rPr>
        <w:t xml:space="preserve"> Finalmente, la degradación de la zona en esta época tiene también relación con el asentamiento de una importante porción de población chabolista desplazada de sus anteriores lugares de residencia a causa de las inundaciones que sufrió Bilbao en 1983.</w:t>
      </w:r>
    </w:p>
    <w:p w14:paraId="7F93704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La población en mejores condiciones tiende a abandonar los barrios, propi</w:t>
      </w:r>
      <w:r w:rsidRPr="00CF18A9">
        <w:rPr>
          <w:rFonts w:ascii="Times" w:eastAsiaTheme="minorEastAsia" w:hAnsi="Times"/>
          <w:lang w:eastAsia="es-ES"/>
        </w:rPr>
        <w:softHyphen/>
        <w:t>ciando la repoblación de personas de menor solvencia, así como la pérdida del es</w:t>
      </w:r>
      <w:r w:rsidRPr="00CF18A9">
        <w:rPr>
          <w:rFonts w:ascii="Times" w:eastAsiaTheme="minorEastAsia" w:hAnsi="Times"/>
          <w:lang w:eastAsia="es-ES"/>
        </w:rPr>
        <w:softHyphen/>
        <w:t>pacio y la autoridad de la comunidad más asentada frente a los elementos lumpen que atrae el «estanco» de drogas ilegales en que se va convirtiendo la zona. A par</w:t>
      </w:r>
      <w:r w:rsidRPr="00CF18A9">
        <w:rPr>
          <w:rFonts w:ascii="Times" w:eastAsiaTheme="minorEastAsia" w:hAnsi="Times"/>
          <w:lang w:eastAsia="es-ES"/>
        </w:rPr>
        <w:softHyphen/>
        <w:t>tir de ahí, la desestructuración social y económica ha sido la seña de identidad de un área cada vez más alejada del «nuevo desarrollo» del Bilbao metropolitano de los años noventa, acompañado del abandono y la desidia institucional frente a esta grave situación.</w:t>
      </w:r>
    </w:p>
    <w:p w14:paraId="5648675B" w14:textId="77777777" w:rsidR="00055AAC" w:rsidRPr="00CF18A9" w:rsidRDefault="00055AAC" w:rsidP="00CF18A9">
      <w:pPr>
        <w:spacing w:before="100" w:beforeAutospacing="1" w:after="100" w:afterAutospacing="1"/>
        <w:jc w:val="both"/>
        <w:outlineLvl w:val="1"/>
        <w:rPr>
          <w:rFonts w:ascii="Times" w:hAnsi="Times"/>
          <w:b/>
          <w:bCs/>
          <w:lang w:eastAsia="es-ES"/>
        </w:rPr>
      </w:pPr>
      <w:r w:rsidRPr="00CF18A9">
        <w:rPr>
          <w:rFonts w:ascii="Times" w:hAnsi="Times"/>
          <w:b/>
          <w:bCs/>
          <w:lang w:eastAsia="es-ES"/>
        </w:rPr>
        <w:t>Radiografía del Área en el presente</w:t>
      </w:r>
      <w:hyperlink r:id="rId7" w:anchor="_ftn4" w:history="1">
        <w:r w:rsidRPr="00CF18A9">
          <w:rPr>
            <w:rFonts w:ascii="Times" w:hAnsi="Times"/>
            <w:b/>
            <w:bCs/>
            <w:color w:val="0000FF"/>
            <w:u w:val="single"/>
            <w:vertAlign w:val="superscript"/>
            <w:lang w:eastAsia="es-ES"/>
          </w:rPr>
          <w:t>[4]</w:t>
        </w:r>
      </w:hyperlink>
    </w:p>
    <w:p w14:paraId="32B1F43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La población del Área, que comprende los barrios de Bilbao la Vieja, San Francis</w:t>
      </w:r>
      <w:r w:rsidRPr="00CF18A9">
        <w:rPr>
          <w:rFonts w:ascii="Times" w:eastAsiaTheme="minorEastAsia" w:hAnsi="Times"/>
          <w:lang w:eastAsia="es-ES"/>
        </w:rPr>
        <w:softHyphen/>
        <w:t>co y Zabala, es de 13.849 personas, si bien este número crece considerablemente por la existencia de una porción de población marginal y/o inmigrante sin empa</w:t>
      </w:r>
      <w:r w:rsidRPr="00CF18A9">
        <w:rPr>
          <w:rFonts w:ascii="Times" w:eastAsiaTheme="minorEastAsia" w:hAnsi="Times"/>
          <w:lang w:eastAsia="es-ES"/>
        </w:rPr>
        <w:softHyphen/>
        <w:t>dronar de difícil cuantificación. Se trata de una zona con un alto grado de movi</w:t>
      </w:r>
      <w:r w:rsidRPr="00CF18A9">
        <w:rPr>
          <w:rFonts w:ascii="Times" w:eastAsiaTheme="minorEastAsia" w:hAnsi="Times"/>
          <w:lang w:eastAsia="es-ES"/>
        </w:rPr>
        <w:softHyphen/>
        <w:t>miento poblacional y con un crecimiento vegetativo (-6,22) muy inferior a la me</w:t>
      </w:r>
      <w:r w:rsidRPr="00CF18A9">
        <w:rPr>
          <w:rFonts w:ascii="Times" w:eastAsiaTheme="minorEastAsia" w:hAnsi="Times"/>
          <w:lang w:eastAsia="es-ES"/>
        </w:rPr>
        <w:softHyphen/>
        <w:t xml:space="preserve">dia de la ciudad (-1,9). Se trata de una zona de alta densidad poblacional (se </w:t>
      </w:r>
      <w:r w:rsidR="00CF18A9" w:rsidRPr="00CF18A9">
        <w:rPr>
          <w:rFonts w:ascii="Times" w:eastAsiaTheme="minorEastAsia" w:hAnsi="Times"/>
          <w:lang w:eastAsia="es-ES"/>
        </w:rPr>
        <w:t>cuadriplica</w:t>
      </w:r>
      <w:r w:rsidRPr="00CF18A9">
        <w:rPr>
          <w:rFonts w:ascii="Times" w:eastAsiaTheme="minorEastAsia" w:hAnsi="Times"/>
          <w:lang w:eastAsia="es-ES"/>
        </w:rPr>
        <w:t>) y la capacidad económica en relación al PIB per cápita de sus habitan</w:t>
      </w:r>
      <w:r w:rsidRPr="00CF18A9">
        <w:rPr>
          <w:rFonts w:ascii="Times" w:eastAsiaTheme="minorEastAsia" w:hAnsi="Times"/>
          <w:lang w:eastAsia="es-ES"/>
        </w:rPr>
        <w:softHyphen/>
        <w:t>tes es baja (1,81) en proporción al resto de la ciudad (2,27) y muy baja en relación a la UE (3,01).</w:t>
      </w:r>
    </w:p>
    <w:p w14:paraId="6FF19F04"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El nivel educativo de los habitantes de la zona es también significativamente inferior al del resto de la ciudad. El 70% de los habitantes de la zona no tienen estudios o éstos son primarios, y el porcentaje de los medios y superiores descien</w:t>
      </w:r>
      <w:r w:rsidRPr="00CF18A9">
        <w:rPr>
          <w:rFonts w:ascii="Times" w:eastAsiaTheme="minorEastAsia" w:hAnsi="Times"/>
          <w:lang w:eastAsia="es-ES"/>
        </w:rPr>
        <w:softHyphen/>
        <w:t>de notablemente. Es significativo que se mantenga un porcentaje en el Área del 3,33% de analfabetismo (que alcanza el 4,57% en el caso de San Francisco) en relación al 1% de la ciudad.</w:t>
      </w:r>
    </w:p>
    <w:p w14:paraId="236E4488" w14:textId="77777777" w:rsidR="00055AAC" w:rsidRPr="00CF18A9" w:rsidRDefault="00055AAC" w:rsidP="00CF18A9">
      <w:pPr>
        <w:spacing w:before="100" w:beforeAutospacing="1" w:after="100" w:afterAutospacing="1"/>
        <w:jc w:val="both"/>
        <w:rPr>
          <w:rFonts w:ascii="Times" w:eastAsiaTheme="minorEastAsia" w:hAnsi="Times"/>
          <w:lang w:eastAsia="es-ES"/>
        </w:rPr>
      </w:pPr>
    </w:p>
    <w:p w14:paraId="5847D46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Las cifras respecto al desempleo registran los niveles más altos de Bilbao: alre</w:t>
      </w:r>
      <w:r w:rsidRPr="00CF18A9">
        <w:rPr>
          <w:rFonts w:ascii="Times" w:eastAsiaTheme="minorEastAsia" w:hAnsi="Times"/>
          <w:lang w:eastAsia="es-ES"/>
        </w:rPr>
        <w:softHyphen/>
        <w:t>dedor del 36%. Este porcentaje es sensiblemente menor en el caso del barrio de Zabala (29%), mientras en San Francisco aumenta al 39% y se dispara al 41% en Bilbao la Vieja. Es de destacar que esta situación de desempleo afecta particular</w:t>
      </w:r>
      <w:r w:rsidRPr="00CF18A9">
        <w:rPr>
          <w:rFonts w:ascii="Times" w:eastAsiaTheme="minorEastAsia" w:hAnsi="Times"/>
          <w:lang w:eastAsia="es-ES"/>
        </w:rPr>
        <w:softHyphen/>
        <w:t>mente a la población joven, así como a las mujeres. En este terreno cabe resaltar también el declive progresivo de la actividad comercial, señalando que el número de empresas por 100 habitantes es un 30% inferior al resto de la ciudad.</w:t>
      </w:r>
    </w:p>
    <w:p w14:paraId="56AD03D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En el ámbito urbanístico, la zona se ha caracterizado por un progresivo enveje</w:t>
      </w:r>
      <w:r w:rsidRPr="00CF18A9">
        <w:rPr>
          <w:rFonts w:ascii="Times" w:eastAsiaTheme="minorEastAsia" w:hAnsi="Times"/>
          <w:lang w:eastAsia="es-ES"/>
        </w:rPr>
        <w:softHyphen/>
        <w:t>cimiento de sus viviendas, la falta de planificación urbana racional, así como por la escasez de zonas recreativas y de equipamientos. Por lo que respecta al parque inmobiliario, las viviendas en el Área muestran un importante estado de degrada</w:t>
      </w:r>
      <w:r w:rsidRPr="00CF18A9">
        <w:rPr>
          <w:rFonts w:ascii="Times" w:eastAsiaTheme="minorEastAsia" w:hAnsi="Times"/>
          <w:lang w:eastAsia="es-ES"/>
        </w:rPr>
        <w:softHyphen/>
        <w:t>ción, dada su antigüedad y el no haber acometido reformas suficientes. Así, desde 1986, más de 40 edificios han sido derribados tras ser declarados en situación de ruina. Es significativo también, en comparación con el resto de la ciudad, la per</w:t>
      </w:r>
      <w:r w:rsidRPr="00CF18A9">
        <w:rPr>
          <w:rFonts w:ascii="Times" w:eastAsiaTheme="minorEastAsia" w:hAnsi="Times"/>
          <w:lang w:eastAsia="es-ES"/>
        </w:rPr>
        <w:softHyphen/>
        <w:t>sistencia de importantes carencias en aspectos básicos como el agua caliente, el baño y la calefacción.</w:t>
      </w:r>
    </w:p>
    <w:p w14:paraId="4679D37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En fin, son éstos, y otros datos relacionados con el creciente asentamiento de población inmigrante (principalmente africana), la convivencia de diferentes etnias y culturas, la problemática de los sin techo, las condiciones socio-sanitarias, las par</w:t>
      </w:r>
      <w:r w:rsidRPr="00CF18A9">
        <w:rPr>
          <w:rFonts w:ascii="Times" w:eastAsiaTheme="minorEastAsia" w:hAnsi="Times"/>
          <w:lang w:eastAsia="es-ES"/>
        </w:rPr>
        <w:softHyphen/>
        <w:t>ticularidades de la existencia de una importante bolsa de los denominados institucionalmente como «colectivos especiales» etc., los que caracterizan de modo pecu</w:t>
      </w:r>
      <w:r w:rsidRPr="00CF18A9">
        <w:rPr>
          <w:rFonts w:ascii="Times" w:eastAsiaTheme="minorEastAsia" w:hAnsi="Times"/>
          <w:lang w:eastAsia="es-ES"/>
        </w:rPr>
        <w:softHyphen/>
        <w:t>liar a esta zona. Y son también los datos que han motivado, a finales de los ochenta y principios de los noventa, la reactivación del actualmente rico tejido cívico.</w:t>
      </w:r>
    </w:p>
    <w:p w14:paraId="4AB2F73D" w14:textId="77777777" w:rsidR="00055AAC" w:rsidRPr="00CF18A9" w:rsidRDefault="00055AAC" w:rsidP="00CF18A9">
      <w:pPr>
        <w:spacing w:before="100" w:beforeAutospacing="1" w:after="100" w:afterAutospacing="1"/>
        <w:jc w:val="both"/>
        <w:outlineLvl w:val="1"/>
        <w:rPr>
          <w:rFonts w:ascii="Times" w:hAnsi="Times"/>
          <w:b/>
          <w:bCs/>
          <w:lang w:eastAsia="es-ES"/>
        </w:rPr>
      </w:pPr>
      <w:r w:rsidRPr="00CF18A9">
        <w:rPr>
          <w:rFonts w:ascii="Times" w:hAnsi="Times"/>
          <w:b/>
          <w:bCs/>
          <w:lang w:eastAsia="es-ES"/>
        </w:rPr>
        <w:t>El movimiento social en el Área</w:t>
      </w:r>
      <w:hyperlink r:id="rId8" w:anchor="_ftn5" w:history="1">
        <w:r w:rsidRPr="00CF18A9">
          <w:rPr>
            <w:rFonts w:ascii="Times" w:hAnsi="Times"/>
            <w:b/>
            <w:bCs/>
            <w:color w:val="0000FF"/>
            <w:u w:val="single"/>
            <w:vertAlign w:val="superscript"/>
            <w:lang w:eastAsia="es-ES"/>
          </w:rPr>
          <w:t>[5]</w:t>
        </w:r>
      </w:hyperlink>
    </w:p>
    <w:p w14:paraId="4EC3CC08"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Se ha señalado que la zona ha contado con una buena tradición en lo que se refiere a la </w:t>
      </w:r>
      <w:proofErr w:type="spellStart"/>
      <w:r w:rsidRPr="00CF18A9">
        <w:rPr>
          <w:rFonts w:ascii="Times" w:eastAsiaTheme="minorEastAsia" w:hAnsi="Times"/>
          <w:lang w:eastAsia="es-ES"/>
        </w:rPr>
        <w:t>autoorganización</w:t>
      </w:r>
      <w:proofErr w:type="spellEnd"/>
      <w:r w:rsidRPr="00CF18A9">
        <w:rPr>
          <w:rFonts w:ascii="Times" w:eastAsiaTheme="minorEastAsia" w:hAnsi="Times"/>
          <w:lang w:eastAsia="es-ES"/>
        </w:rPr>
        <w:t xml:space="preserve"> social y vecinal. Es a finales de los ochenta, cuando este movi</w:t>
      </w:r>
      <w:r w:rsidRPr="00CF18A9">
        <w:rPr>
          <w:rFonts w:ascii="Times" w:eastAsiaTheme="minorEastAsia" w:hAnsi="Times"/>
          <w:lang w:eastAsia="es-ES"/>
        </w:rPr>
        <w:softHyphen/>
        <w:t>miento vecinal recobra buena parte de su vitalidad histórica al promover, con el apoyo de otros grupos sociales, importantes movilizaciones frente al acelerado dete</w:t>
      </w:r>
      <w:r w:rsidRPr="00CF18A9">
        <w:rPr>
          <w:rFonts w:ascii="Times" w:eastAsiaTheme="minorEastAsia" w:hAnsi="Times"/>
          <w:lang w:eastAsia="es-ES"/>
        </w:rPr>
        <w:softHyphen/>
        <w:t>rioro que estaba soportando la zona y frente al abandono y el desinterés mostrado por las instituciones ante dicha problemática. Así se fueron sucediendo las mani</w:t>
      </w:r>
      <w:r w:rsidRPr="00CF18A9">
        <w:rPr>
          <w:rFonts w:ascii="Times" w:eastAsiaTheme="minorEastAsia" w:hAnsi="Times"/>
          <w:lang w:eastAsia="es-ES"/>
        </w:rPr>
        <w:softHyphen/>
        <w:t>festaciones, cortes de tráfico, concentraciones frente al ayuntamiento, etc.</w:t>
      </w:r>
    </w:p>
    <w:p w14:paraId="487725D3"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Las AAVV de la zona, además de trabajar en la denuncia de la concentración del tráfico de drogas, el deterioro de las viviendas y en general de las graves proble</w:t>
      </w:r>
      <w:r w:rsidRPr="00CF18A9">
        <w:rPr>
          <w:rFonts w:ascii="Times" w:eastAsiaTheme="minorEastAsia" w:hAnsi="Times"/>
          <w:lang w:eastAsia="es-ES"/>
        </w:rPr>
        <w:softHyphen/>
        <w:t xml:space="preserve">máticas, comienzan también un trabajo dirigido a la recuperación de espacios para la participación social y el disfrute del vecindario (creación de la </w:t>
      </w:r>
      <w:proofErr w:type="spellStart"/>
      <w:r w:rsidRPr="00CF18A9">
        <w:rPr>
          <w:rFonts w:ascii="Times" w:eastAsiaTheme="minorEastAsia" w:hAnsi="Times"/>
          <w:lang w:eastAsia="es-ES"/>
        </w:rPr>
        <w:t>Kultur</w:t>
      </w:r>
      <w:proofErr w:type="spellEnd"/>
      <w:r w:rsidRPr="00CF18A9">
        <w:rPr>
          <w:rFonts w:ascii="Times" w:eastAsiaTheme="minorEastAsia" w:hAnsi="Times"/>
          <w:lang w:eastAsia="es-ES"/>
        </w:rPr>
        <w:t xml:space="preserve"> —hoy cen</w:t>
      </w:r>
      <w:r w:rsidRPr="00CF18A9">
        <w:rPr>
          <w:rFonts w:ascii="Times" w:eastAsiaTheme="minorEastAsia" w:hAnsi="Times"/>
          <w:lang w:eastAsia="es-ES"/>
        </w:rPr>
        <w:softHyphen/>
        <w:t>tro cívico—, creación de una comparsa, recuperación de las fiestas de los barrios...).</w:t>
      </w:r>
    </w:p>
    <w:p w14:paraId="1DF2DE1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En esa línea diversificada del trabajo clásico de una asociación vecinal, señalar particularmente las experiencias que en el campo de la inserción laboral ha impulsa</w:t>
      </w:r>
      <w:r w:rsidRPr="00CF18A9">
        <w:rPr>
          <w:rFonts w:ascii="Times" w:eastAsiaTheme="minorEastAsia" w:hAnsi="Times"/>
          <w:lang w:eastAsia="es-ES"/>
        </w:rPr>
        <w:softHyphen/>
        <w:t xml:space="preserve">do la AAVV de San Francisco. Así, se desarrollaron algunos proyectos a principios de los noventa, como la rehabilitación con personas paradas de dos plazas públicas o el apoyo a la creación de una pequeña empresa de decoración cerámica. Actualmente impulsa tres proyectos —con la colaboración de la Asociación </w:t>
      </w:r>
      <w:proofErr w:type="spellStart"/>
      <w:r w:rsidRPr="00CF18A9">
        <w:rPr>
          <w:rFonts w:ascii="Times" w:eastAsiaTheme="minorEastAsia" w:hAnsi="Times"/>
          <w:lang w:eastAsia="es-ES"/>
        </w:rPr>
        <w:t>Sartu</w:t>
      </w:r>
      <w:proofErr w:type="spellEnd"/>
      <w:r w:rsidRPr="00CF18A9">
        <w:rPr>
          <w:rFonts w:ascii="Times" w:eastAsiaTheme="minorEastAsia" w:hAnsi="Times"/>
          <w:lang w:eastAsia="es-ES"/>
        </w:rPr>
        <w:t>— dirigidos a desempleados y desempleadas de la zona a quienes se ofrece, con un contrato de un año de duración, formación y prácticas (EÍVA, dirigido a la reforma de viviendas de personas receptoras de ayudas sociales; Recreados, una escuela taller dedicada al reciclaje y reutilización de diversos materiales; y EÍP, también escuela-taller, dirigida a jóvenes para su formación en la intervención en espacios públicos (medianeras, pla</w:t>
      </w:r>
      <w:r w:rsidRPr="00CF18A9">
        <w:rPr>
          <w:rFonts w:ascii="Times" w:eastAsiaTheme="minorEastAsia" w:hAnsi="Times"/>
          <w:lang w:eastAsia="es-ES"/>
        </w:rPr>
        <w:softHyphen/>
        <w:t>zas...). En estos momentos además, se encuentra en proceso de constitución la Fun</w:t>
      </w:r>
      <w:r w:rsidRPr="00CF18A9">
        <w:rPr>
          <w:rFonts w:ascii="Times" w:eastAsiaTheme="minorEastAsia" w:hAnsi="Times"/>
          <w:lang w:eastAsia="es-ES"/>
        </w:rPr>
        <w:softHyphen/>
        <w:t xml:space="preserve">dación </w:t>
      </w:r>
      <w:proofErr w:type="spellStart"/>
      <w:r w:rsidRPr="00CF18A9">
        <w:rPr>
          <w:rFonts w:ascii="Times" w:eastAsiaTheme="minorEastAsia" w:hAnsi="Times"/>
          <w:lang w:eastAsia="es-ES"/>
        </w:rPr>
        <w:t>Aldauri</w:t>
      </w:r>
      <w:proofErr w:type="spellEnd"/>
      <w:r w:rsidRPr="00CF18A9">
        <w:rPr>
          <w:rFonts w:ascii="Times" w:eastAsiaTheme="minorEastAsia" w:hAnsi="Times"/>
          <w:lang w:eastAsia="es-ES"/>
        </w:rPr>
        <w:t>, formada por representantes de diversos grupos sociales (especializa</w:t>
      </w:r>
      <w:r w:rsidRPr="00CF18A9">
        <w:rPr>
          <w:rFonts w:ascii="Times" w:eastAsiaTheme="minorEastAsia" w:hAnsi="Times"/>
          <w:lang w:eastAsia="es-ES"/>
        </w:rPr>
        <w:softHyphen/>
        <w:t>dos en la inserción socio-laboral) y asociaciones vecinales de los tres barrios. Su objetivo, además de gestionar los proyectos señalados, es impulsar nuevas acciones en el terreno del empleo y, en general, de la economía social y solidaria.</w:t>
      </w:r>
    </w:p>
    <w:p w14:paraId="093F6C1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Así mismo, varios grupos constituyeron en 1998 la red </w:t>
      </w:r>
      <w:proofErr w:type="spellStart"/>
      <w:r w:rsidRPr="00CF18A9">
        <w:rPr>
          <w:rFonts w:ascii="Times" w:eastAsiaTheme="minorEastAsia" w:hAnsi="Times"/>
          <w:lang w:eastAsia="es-ES"/>
        </w:rPr>
        <w:t>Txakur</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Berdea</w:t>
      </w:r>
      <w:proofErr w:type="spellEnd"/>
      <w:r w:rsidRPr="00CF18A9">
        <w:rPr>
          <w:rFonts w:ascii="Times" w:eastAsiaTheme="minorEastAsia" w:hAnsi="Times"/>
          <w:lang w:eastAsia="es-ES"/>
        </w:rPr>
        <w:t xml:space="preserve"> Sáxea, que cuenta en la actualidad con un local-bar en el que se han desarrollado en sus tres años de vida un centenar de actividades culturales, y cuyos objetivos son ofrecer un espacio de encuentro para la gente del barrio y de los colectivos que en él trabajan, atraer a la zona a personas del resto de la ciudad y presentar una programación cul</w:t>
      </w:r>
      <w:r w:rsidRPr="00CF18A9">
        <w:rPr>
          <w:rFonts w:ascii="Times" w:eastAsiaTheme="minorEastAsia" w:hAnsi="Times"/>
          <w:lang w:eastAsia="es-ES"/>
        </w:rPr>
        <w:softHyphen/>
        <w:t>tural que apenas se oferta en los barrios desde las instancias públicas.</w:t>
      </w:r>
    </w:p>
    <w:p w14:paraId="6123076C"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Como se ha señalado, la degradación acelerada a finales de los ochenta y princi</w:t>
      </w:r>
      <w:r w:rsidRPr="00CF18A9">
        <w:rPr>
          <w:rFonts w:ascii="Times" w:eastAsiaTheme="minorEastAsia" w:hAnsi="Times"/>
          <w:lang w:eastAsia="es-ES"/>
        </w:rPr>
        <w:softHyphen/>
        <w:t>pios de los noventa, motivó también el impulso y la creación de numerosas iniciati</w:t>
      </w:r>
      <w:r w:rsidRPr="00CF18A9">
        <w:rPr>
          <w:rFonts w:ascii="Times" w:eastAsiaTheme="minorEastAsia" w:hAnsi="Times"/>
          <w:lang w:eastAsia="es-ES"/>
        </w:rPr>
        <w:softHyphen/>
        <w:t>vas y colectivos, además de los ya reseñados, que trabajan en variados campos (inser</w:t>
      </w:r>
      <w:r w:rsidRPr="00CF18A9">
        <w:rPr>
          <w:rFonts w:ascii="Times" w:eastAsiaTheme="minorEastAsia" w:hAnsi="Times"/>
          <w:lang w:eastAsia="es-ES"/>
        </w:rPr>
        <w:softHyphen/>
        <w:t>ción laboral, prostitución, inmigración, infancia y juventud...) y desde perspectivas diversas. La gravedad de los problemas, el abandono institucional y la convicción de que era necesario impulsar una rehabilitación integral de la zona desde los paráme</w:t>
      </w:r>
      <w:r w:rsidRPr="00CF18A9">
        <w:rPr>
          <w:rFonts w:ascii="Times" w:eastAsiaTheme="minorEastAsia" w:hAnsi="Times"/>
          <w:lang w:eastAsia="es-ES"/>
        </w:rPr>
        <w:softHyphen/>
        <w:t>tros de la participación ciudadana, impulsaron la constitución de la Coordinadora de Grupos, con el ánimo de aunar al máximo dichos colectivos que intervenían en la zona. En la actualidad participan en esta plataforma más de 30 colectivos, entre los que se encuentran asociaciones vecinales, entidades de trabajo social, comunidades religiosas, asociaciones culturales, etc. (se adjunta un anexo con el listado).</w:t>
      </w:r>
    </w:p>
    <w:p w14:paraId="17E09C3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Se define como una coordinadora plural, puesto que los grupos que la forman se identifican con ideologías, creencias o corrientes de intervención social dife</w:t>
      </w:r>
      <w:r w:rsidRPr="00CF18A9">
        <w:rPr>
          <w:rFonts w:ascii="Times" w:eastAsiaTheme="minorEastAsia" w:hAnsi="Times"/>
          <w:lang w:eastAsia="es-ES"/>
        </w:rPr>
        <w:softHyphen/>
        <w:t>rentes. Desde esta pluralidad de pensamiento y acción, la identidad de la Coordi</w:t>
      </w:r>
      <w:r w:rsidRPr="00CF18A9">
        <w:rPr>
          <w:rFonts w:ascii="Times" w:eastAsiaTheme="minorEastAsia" w:hAnsi="Times"/>
          <w:lang w:eastAsia="es-ES"/>
        </w:rPr>
        <w:softHyphen/>
        <w:t>nadora se basa en una misma percepción colectiva de sus objetivos:</w:t>
      </w:r>
    </w:p>
    <w:p w14:paraId="1ED6C07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Trabajo a favor de la rehabilitación integral de los barrios de Bilbao la Vieja, San Francisco y Zabala; rehabilitación que, desde una perspectiva global, enfrente a medio y largo plazo los complejos y profundos problemas socio-comunitarios, urbanísticos y económicos que la zona soporta.</w:t>
      </w:r>
    </w:p>
    <w:p w14:paraId="2FA2ECE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Contribuir a la mejora de la calidad de vida de los tres barrios desde la perspectiva del desarrollo humano y social de su vecindario y de su entorno más inmediato.</w:t>
      </w:r>
    </w:p>
    <w:p w14:paraId="18661E13"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Luchar contra cualquier forma de exclusión social (económica, étnica, cultu</w:t>
      </w:r>
      <w:r w:rsidRPr="00CF18A9">
        <w:rPr>
          <w:rFonts w:ascii="Times" w:eastAsiaTheme="minorEastAsia" w:hAnsi="Times"/>
          <w:lang w:eastAsia="es-ES"/>
        </w:rPr>
        <w:softHyphen/>
        <w:t>ral o de género) que afecte a personas o colectivos de la zona.</w:t>
      </w:r>
    </w:p>
    <w:p w14:paraId="209C8A6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Fomento de la cultura de la solidaridad, desde los valores de la equidad, el respeto a las diferencias y el desarrollo del bien común de la zona.</w:t>
      </w:r>
    </w:p>
    <w:p w14:paraId="30777B6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Fortalecimiento del tejido social de los barrios, propiciando la participación ciudadana y la interlocución directa con las instituciones públicas.</w:t>
      </w:r>
    </w:p>
    <w:p w14:paraId="72C5BEE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Trabajo en red, fomentando el intercambio de experiencias y recursos, así como la puesta en marcha de iniciativas colectivas.</w:t>
      </w:r>
    </w:p>
    <w:p w14:paraId="273AD09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Desde esta perspectiva, la Coordinadora desarrolla diferentes actividades en</w:t>
      </w:r>
      <w:r w:rsidRPr="00CF18A9">
        <w:rPr>
          <w:rFonts w:ascii="Times" w:eastAsiaTheme="minorEastAsia" w:hAnsi="Times"/>
          <w:lang w:eastAsia="es-ES"/>
        </w:rPr>
        <w:softHyphen/>
        <w:t>tre las que destacan las de interlocución con las instituciones públicas, participa</w:t>
      </w:r>
      <w:r w:rsidRPr="00CF18A9">
        <w:rPr>
          <w:rFonts w:ascii="Times" w:eastAsiaTheme="minorEastAsia" w:hAnsi="Times"/>
          <w:lang w:eastAsia="es-ES"/>
        </w:rPr>
        <w:softHyphen/>
        <w:t>ción en la Mesa por la Rehabilitación, impulso de iniciativas solidarias de desarro</w:t>
      </w:r>
      <w:r w:rsidRPr="00CF18A9">
        <w:rPr>
          <w:rFonts w:ascii="Times" w:eastAsiaTheme="minorEastAsia" w:hAnsi="Times"/>
          <w:lang w:eastAsia="es-ES"/>
        </w:rPr>
        <w:softHyphen/>
        <w:t>llo comunitario, denuncia pública y movilización social en torno a la rehabilitación de los barrios. Para ello, la Coordinadora se organiza de modo democrático y asambleario y se dota de las comisiones necesarias para su funcionamiento (coor</w:t>
      </w:r>
      <w:r w:rsidRPr="00CF18A9">
        <w:rPr>
          <w:rFonts w:ascii="Times" w:eastAsiaTheme="minorEastAsia" w:hAnsi="Times"/>
          <w:lang w:eastAsia="es-ES"/>
        </w:rPr>
        <w:softHyphen/>
        <w:t>dinación, prensa, economía...), así como para el desarrollo de sus actividades y el seguimiento del Plan de Rehabilitación (desarrollo local, urbanismo y ámbito so</w:t>
      </w:r>
      <w:r w:rsidRPr="00CF18A9">
        <w:rPr>
          <w:rFonts w:ascii="Times" w:eastAsiaTheme="minorEastAsia" w:hAnsi="Times"/>
          <w:lang w:eastAsia="es-ES"/>
        </w:rPr>
        <w:softHyphen/>
        <w:t>cio-comunitario).</w:t>
      </w:r>
    </w:p>
    <w:p w14:paraId="1660C46A" w14:textId="77777777" w:rsidR="00055AAC" w:rsidRPr="00CF18A9" w:rsidRDefault="00055AAC" w:rsidP="00CF18A9">
      <w:pPr>
        <w:spacing w:before="100" w:beforeAutospacing="1" w:after="100" w:afterAutospacing="1"/>
        <w:jc w:val="both"/>
        <w:outlineLvl w:val="1"/>
        <w:rPr>
          <w:rFonts w:ascii="Times" w:hAnsi="Times"/>
          <w:b/>
          <w:bCs/>
          <w:lang w:eastAsia="es-ES"/>
        </w:rPr>
      </w:pPr>
      <w:r w:rsidRPr="00CF18A9">
        <w:rPr>
          <w:rFonts w:ascii="Times" w:hAnsi="Times"/>
          <w:b/>
          <w:bCs/>
          <w:lang w:eastAsia="es-ES"/>
        </w:rPr>
        <w:t>Participación ciudadana</w:t>
      </w:r>
    </w:p>
    <w:p w14:paraId="195BD9A5"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Las iniciativas señaladas conforman por sí mismas un cauce activo (y atractivo) de participación ciudadana y en buena medida constituyen —aunque a menudo de forma difusa y no siempre con el respaldo social y vecinal deseado y necesario— lo que podríamos definir como el «movimiento social urbano» de la zona,</w:t>
      </w:r>
      <w:hyperlink r:id="rId9" w:anchor="_ftn6" w:history="1">
        <w:r w:rsidRPr="00CF18A9">
          <w:rPr>
            <w:rFonts w:ascii="Times" w:eastAsiaTheme="minorEastAsia" w:hAnsi="Times"/>
            <w:color w:val="0000FF"/>
            <w:u w:val="single"/>
            <w:vertAlign w:val="superscript"/>
            <w:lang w:eastAsia="es-ES"/>
          </w:rPr>
          <w:t>[6]</w:t>
        </w:r>
      </w:hyperlink>
      <w:r w:rsidRPr="00CF18A9">
        <w:rPr>
          <w:rFonts w:ascii="Times" w:eastAsiaTheme="minorEastAsia" w:hAnsi="Times"/>
          <w:lang w:eastAsia="es-ES"/>
        </w:rPr>
        <w:t xml:space="preserve"> especial</w:t>
      </w:r>
      <w:r w:rsidRPr="00CF18A9">
        <w:rPr>
          <w:rFonts w:ascii="Times" w:eastAsiaTheme="minorEastAsia" w:hAnsi="Times"/>
          <w:lang w:eastAsia="es-ES"/>
        </w:rPr>
        <w:softHyphen/>
        <w:t>mente por lo referente a la existencia en nuestro caso de al menos:</w:t>
      </w:r>
    </w:p>
    <w:p w14:paraId="73B95F3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un trabajo colectivo en red que agrupa a diversas personas y organizaciones;</w:t>
      </w:r>
    </w:p>
    <w:p w14:paraId="2985A2E2"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un esbozo de proyecto y finalidad propia compartida;</w:t>
      </w:r>
    </w:p>
    <w:p w14:paraId="06C6880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una voluntad pública transformadora del entorno;</w:t>
      </w:r>
    </w:p>
    <w:p w14:paraId="095E2D4C"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una interlocución definida ante las instituciones, a través de las propias ini</w:t>
      </w:r>
      <w:r w:rsidRPr="00CF18A9">
        <w:rPr>
          <w:rFonts w:ascii="Times" w:eastAsiaTheme="minorEastAsia" w:hAnsi="Times"/>
          <w:lang w:eastAsia="es-ES"/>
        </w:rPr>
        <w:softHyphen/>
        <w:t>ciativas sociales y/o a través de cauces de participación institucionalizados.</w:t>
      </w:r>
    </w:p>
    <w:p w14:paraId="7CFC768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Especialmente, merece, la pena reseñar, si quiera brevemente, la experiencia de la propia Coordinadora en lo que se refiere a los cauces de participación ciudada</w:t>
      </w:r>
      <w:r w:rsidRPr="00CF18A9">
        <w:rPr>
          <w:rFonts w:ascii="Times" w:eastAsiaTheme="minorEastAsia" w:hAnsi="Times"/>
          <w:lang w:eastAsia="es-ES"/>
        </w:rPr>
        <w:softHyphen/>
        <w:t>na establecidos entre grupos sociales, vecinales e instituciones públicas. A este respecto, existe una reivindicación permanente dirigida hacia las instituciones públicas:</w:t>
      </w:r>
    </w:p>
    <w:p w14:paraId="7C5C028A"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deben mostrar la voluntad política necesaria para hacerse cargo de la inter</w:t>
      </w:r>
      <w:r w:rsidRPr="00CF18A9">
        <w:rPr>
          <w:rFonts w:ascii="Times" w:eastAsiaTheme="minorEastAsia" w:hAnsi="Times"/>
          <w:lang w:eastAsia="es-ES"/>
        </w:rPr>
        <w:softHyphen/>
        <w:t>vención pública en la rehabilitación de la zona a corto y a largo plazo;</w:t>
      </w:r>
    </w:p>
    <w:p w14:paraId="70DA5EB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deben propiciar la creación de instrumentos eficaces y suficientes para ello;</w:t>
      </w:r>
    </w:p>
    <w:p w14:paraId="04718D8C"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deben aportar los recursos necesarios para esta intervención;</w:t>
      </w:r>
    </w:p>
    <w:p w14:paraId="134FE45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deben establecer para ello mecanismos efectivos de participación ciudadana.</w:t>
      </w:r>
    </w:p>
    <w:p w14:paraId="7AF7A515"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Se insiste de modo determinante en que la intervención debe tener un carác</w:t>
      </w:r>
      <w:r w:rsidRPr="00CF18A9">
        <w:rPr>
          <w:rFonts w:ascii="Times" w:eastAsiaTheme="minorEastAsia" w:hAnsi="Times"/>
          <w:lang w:eastAsia="es-ES"/>
        </w:rPr>
        <w:softHyphen/>
        <w:t>ter integral, más allá de intervenciones parciales desconectadas de un planteamiento global. Así mismo, se reclama que dicha intervención sólo podrá ser eficaz desde un planteamiento de participación y colaboración con los grupos sociales y veci</w:t>
      </w:r>
      <w:r w:rsidRPr="00CF18A9">
        <w:rPr>
          <w:rFonts w:ascii="Times" w:eastAsiaTheme="minorEastAsia" w:hAnsi="Times"/>
          <w:lang w:eastAsia="es-ES"/>
        </w:rPr>
        <w:softHyphen/>
        <w:t>nales. En definitiva, se trata de poner en marcha un Plan Integral de Rehabilita</w:t>
      </w:r>
      <w:r w:rsidRPr="00CF18A9">
        <w:rPr>
          <w:rFonts w:ascii="Times" w:eastAsiaTheme="minorEastAsia" w:hAnsi="Times"/>
          <w:lang w:eastAsia="es-ES"/>
        </w:rPr>
        <w:softHyphen/>
        <w:t>ción basado en la participación ciudadana. Desde estos principios, la Coordina</w:t>
      </w:r>
      <w:r w:rsidRPr="00CF18A9">
        <w:rPr>
          <w:rFonts w:ascii="Times" w:eastAsiaTheme="minorEastAsia" w:hAnsi="Times"/>
          <w:lang w:eastAsia="es-ES"/>
        </w:rPr>
        <w:softHyphen/>
        <w:t>dora desarrolla una fuerte campaña de movilización social y de lobby político que culmina en la constitución por parte del Ayuntamiento en 1995 de la Mesa por la Rehabilitación, organismo en el que participan concejales de los partidos políti</w:t>
      </w:r>
      <w:r w:rsidRPr="00CF18A9">
        <w:rPr>
          <w:rFonts w:ascii="Times" w:eastAsiaTheme="minorEastAsia" w:hAnsi="Times"/>
          <w:lang w:eastAsia="es-ES"/>
        </w:rPr>
        <w:softHyphen/>
        <w:t>cos y organizaciones vecinales y sociales, cuya función es orientar una interven</w:t>
      </w:r>
      <w:r w:rsidRPr="00CF18A9">
        <w:rPr>
          <w:rFonts w:ascii="Times" w:eastAsiaTheme="minorEastAsia" w:hAnsi="Times"/>
          <w:lang w:eastAsia="es-ES"/>
        </w:rPr>
        <w:softHyphen/>
        <w:t>ción eficaz en los tres barrios.</w:t>
      </w:r>
      <w:hyperlink r:id="rId10" w:anchor="_ftn7" w:history="1">
        <w:r w:rsidRPr="00CF18A9">
          <w:rPr>
            <w:rFonts w:ascii="Times" w:eastAsiaTheme="minorEastAsia" w:hAnsi="Times"/>
            <w:color w:val="0000FF"/>
            <w:u w:val="single"/>
            <w:vertAlign w:val="superscript"/>
            <w:lang w:eastAsia="es-ES"/>
          </w:rPr>
          <w:t>[7]</w:t>
        </w:r>
      </w:hyperlink>
    </w:p>
    <w:p w14:paraId="098521C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El trabajo entre 1995 y 1999 en este marco fue poco consistente. Si bien se ha</w:t>
      </w:r>
      <w:r w:rsidRPr="00CF18A9">
        <w:rPr>
          <w:rFonts w:ascii="Times" w:eastAsiaTheme="minorEastAsia" w:hAnsi="Times"/>
          <w:lang w:eastAsia="es-ES"/>
        </w:rPr>
        <w:softHyphen/>
        <w:t>bía ganado un espacio de participación ciudadana importante (en una ciudad carac</w:t>
      </w:r>
      <w:r w:rsidRPr="00CF18A9">
        <w:rPr>
          <w:rFonts w:ascii="Times" w:eastAsiaTheme="minorEastAsia" w:hAnsi="Times"/>
          <w:lang w:eastAsia="es-ES"/>
        </w:rPr>
        <w:softHyphen/>
        <w:t>terizada por la ausencia de instrumentos públicos de participación) y se consiguie</w:t>
      </w:r>
      <w:r w:rsidRPr="00CF18A9">
        <w:rPr>
          <w:rFonts w:ascii="Times" w:eastAsiaTheme="minorEastAsia" w:hAnsi="Times"/>
          <w:lang w:eastAsia="es-ES"/>
        </w:rPr>
        <w:softHyphen/>
        <w:t>ron ciertas mejoras del barrio (puesta en marcha de pequeños proyectos), lo cierto es que fue una etapa en la que la indefinición en el carácter y las funciones de este organismo propiciaron frecuentes enfrentamientos entre la «parte social» y la «parte política» (dimisión de su primera presidenta, movilizaciones y ruedas de prensa, cruces públicos de acusaciones...). No se logró, pues, sentar las bases para el Plan Integral que se reclamaba, ni se aclaró el funcionamiento de la Mesa en dicha labor.</w:t>
      </w:r>
    </w:p>
    <w:p w14:paraId="536D683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 partir de 1999, tras las últimas elecciones municipales, se abre aparentemente una nueva etapa en la que las instituciones públicas, lideradas por el Ayuntamien</w:t>
      </w:r>
      <w:r w:rsidRPr="00CF18A9">
        <w:rPr>
          <w:rFonts w:ascii="Times" w:eastAsiaTheme="minorEastAsia" w:hAnsi="Times"/>
          <w:lang w:eastAsia="es-ES"/>
        </w:rPr>
        <w:softHyphen/>
        <w:t>to, muestran una mayor voluntad política por abordar la rehabilitación de la zona.</w:t>
      </w:r>
      <w:hyperlink r:id="rId11" w:anchor="_ftn8" w:history="1">
        <w:r w:rsidRPr="00CF18A9">
          <w:rPr>
            <w:rFonts w:ascii="Times" w:eastAsiaTheme="minorEastAsia" w:hAnsi="Times"/>
            <w:color w:val="0000FF"/>
            <w:u w:val="single"/>
            <w:vertAlign w:val="superscript"/>
            <w:lang w:eastAsia="es-ES"/>
          </w:rPr>
          <w:t>[8]</w:t>
        </w:r>
      </w:hyperlink>
      <w:r w:rsidRPr="00CF18A9">
        <w:rPr>
          <w:rFonts w:ascii="Times" w:eastAsiaTheme="minorEastAsia" w:hAnsi="Times"/>
          <w:vertAlign w:val="superscript"/>
          <w:lang w:eastAsia="es-ES"/>
        </w:rPr>
        <w:t xml:space="preserve"> </w:t>
      </w:r>
      <w:r w:rsidRPr="00CF18A9">
        <w:rPr>
          <w:rFonts w:ascii="Times" w:eastAsiaTheme="minorEastAsia" w:hAnsi="Times"/>
          <w:lang w:eastAsia="es-ES"/>
        </w:rPr>
        <w:t xml:space="preserve">De esta forma, se anuncia la colaboración entre las instituciones públicas (Gobierno Vasco, Diputación de </w:t>
      </w:r>
      <w:proofErr w:type="spellStart"/>
      <w:r w:rsidRPr="00CF18A9">
        <w:rPr>
          <w:rFonts w:ascii="Times" w:eastAsiaTheme="minorEastAsia" w:hAnsi="Times"/>
          <w:lang w:eastAsia="es-ES"/>
        </w:rPr>
        <w:t>Bizkaia</w:t>
      </w:r>
      <w:proofErr w:type="spellEnd"/>
      <w:r w:rsidRPr="00CF18A9">
        <w:rPr>
          <w:rFonts w:ascii="Times" w:eastAsiaTheme="minorEastAsia" w:hAnsi="Times"/>
          <w:lang w:eastAsia="es-ES"/>
        </w:rPr>
        <w:t xml:space="preserve"> y Ayuntamiento, así como la sociedad Bilbao Ría 2000) para la realización de una Plan Integral de Rehabilitación. Así mismo, como apoyo para su diseño y ejecución, se abre en la zona una Oficina Municipal para la Rehabilitación.</w:t>
      </w:r>
    </w:p>
    <w:p w14:paraId="2744FF05"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 partir de entonces, y a lo largo del año 2000, se abre el proceso de elabora</w:t>
      </w:r>
      <w:r w:rsidRPr="00CF18A9">
        <w:rPr>
          <w:rFonts w:ascii="Times" w:eastAsiaTheme="minorEastAsia" w:hAnsi="Times"/>
          <w:lang w:eastAsia="es-ES"/>
        </w:rPr>
        <w:softHyphen/>
        <w:t>ción del Plan. Para ello se constituye un Consejo Interinstitucional formado por los diferentes departamentos y áreas institucionales que toman parte en la inter</w:t>
      </w:r>
      <w:r w:rsidRPr="00CF18A9">
        <w:rPr>
          <w:rFonts w:ascii="Times" w:eastAsiaTheme="minorEastAsia" w:hAnsi="Times"/>
          <w:lang w:eastAsia="es-ES"/>
        </w:rPr>
        <w:softHyphen/>
        <w:t>vención pública (en el que se consigue incluir un representante de la Coordinado</w:t>
      </w:r>
      <w:r w:rsidRPr="00CF18A9">
        <w:rPr>
          <w:rFonts w:ascii="Times" w:eastAsiaTheme="minorEastAsia" w:hAnsi="Times"/>
          <w:lang w:eastAsia="es-ES"/>
        </w:rPr>
        <w:softHyphen/>
        <w:t>ra), además de elaborar un plan de trabajo en la Mesa por la Rehabilitación, a través de la creación de tres comisiones de acuerdo con los ámbitos de interven</w:t>
      </w:r>
      <w:r w:rsidRPr="00CF18A9">
        <w:rPr>
          <w:rFonts w:ascii="Times" w:eastAsiaTheme="minorEastAsia" w:hAnsi="Times"/>
          <w:lang w:eastAsia="es-ES"/>
        </w:rPr>
        <w:softHyphen/>
        <w:t>ción (desarrollo local y comercio, socio-comunitario y urbanístico), donde partici</w:t>
      </w:r>
      <w:r w:rsidRPr="00CF18A9">
        <w:rPr>
          <w:rFonts w:ascii="Times" w:eastAsiaTheme="minorEastAsia" w:hAnsi="Times"/>
          <w:lang w:eastAsia="es-ES"/>
        </w:rPr>
        <w:softHyphen/>
        <w:t>pan instituciones y grupos sociales.</w:t>
      </w:r>
    </w:p>
    <w:p w14:paraId="1CF83D42"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En julio de 2000 se hace público por parte institucional este Plan. La Coordi</w:t>
      </w:r>
      <w:r w:rsidRPr="00CF18A9">
        <w:rPr>
          <w:rFonts w:ascii="Times" w:eastAsiaTheme="minorEastAsia" w:hAnsi="Times"/>
          <w:lang w:eastAsia="es-ES"/>
        </w:rPr>
        <w:softHyphen/>
        <w:t>nadora, si bien reconoce importantes avances (existencia del propio Plan, mayor voluntad política, existencia de presupuestos, apertura de la Oficina de Rehabili</w:t>
      </w:r>
      <w:r w:rsidRPr="00CF18A9">
        <w:rPr>
          <w:rFonts w:ascii="Times" w:eastAsiaTheme="minorEastAsia" w:hAnsi="Times"/>
          <w:lang w:eastAsia="es-ES"/>
        </w:rPr>
        <w:softHyphen/>
        <w:t>tación, mejor clima para el debate entre instituciones y grupos sociales —formali</w:t>
      </w:r>
      <w:r w:rsidRPr="00CF18A9">
        <w:rPr>
          <w:rFonts w:ascii="Times" w:eastAsiaTheme="minorEastAsia" w:hAnsi="Times"/>
          <w:lang w:eastAsia="es-ES"/>
        </w:rPr>
        <w:softHyphen/>
        <w:t>zando el trabajo de la Mesa por la Rehabilitación—, adopción por parte del len</w:t>
      </w:r>
      <w:r w:rsidRPr="00CF18A9">
        <w:rPr>
          <w:rFonts w:ascii="Times" w:eastAsiaTheme="minorEastAsia" w:hAnsi="Times"/>
          <w:lang w:eastAsia="es-ES"/>
        </w:rPr>
        <w:softHyphen/>
        <w:t>guaje oficial de algunos conceptos como integralidad y globalidad...), sigue denunciando y llamando la atención sobre la poca capacidad de consenso institucional con los grupos sociales y vecinales, la descoordinación entre dife</w:t>
      </w:r>
      <w:r w:rsidRPr="00CF18A9">
        <w:rPr>
          <w:rFonts w:ascii="Times" w:eastAsiaTheme="minorEastAsia" w:hAnsi="Times"/>
          <w:lang w:eastAsia="es-ES"/>
        </w:rPr>
        <w:softHyphen/>
        <w:t>rentes instituciones, la inconexión entre los diferentes ámbitos de intervención, la desvalorización de las propuestas de los grupos frente al pretendido «buen ha</w:t>
      </w:r>
      <w:r w:rsidRPr="00CF18A9">
        <w:rPr>
          <w:rFonts w:ascii="Times" w:eastAsiaTheme="minorEastAsia" w:hAnsi="Times"/>
          <w:lang w:eastAsia="es-ES"/>
        </w:rPr>
        <w:softHyphen/>
        <w:t>cer técnico» de las instituciones y la ausencia de mecanismos efectivos para el se</w:t>
      </w:r>
      <w:r w:rsidRPr="00CF18A9">
        <w:rPr>
          <w:rFonts w:ascii="Times" w:eastAsiaTheme="minorEastAsia" w:hAnsi="Times"/>
          <w:lang w:eastAsia="es-ES"/>
        </w:rPr>
        <w:softHyphen/>
        <w:t>guimiento y evaluación futura del propio Plan.</w:t>
      </w:r>
    </w:p>
    <w:p w14:paraId="7A52C9AA"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En definitiva, seguimos observando cómo los cauces de participación «institucio</w:t>
      </w:r>
      <w:r w:rsidRPr="00CF18A9">
        <w:rPr>
          <w:rFonts w:ascii="Times" w:eastAsiaTheme="minorEastAsia" w:hAnsi="Times"/>
          <w:lang w:eastAsia="es-ES"/>
        </w:rPr>
        <w:softHyphen/>
        <w:t>nalizados» dejan en ocasiones un reducido margen para la incidencia real y eficaz de los grupos sociales y vecinales, y cómo entre éstos y las instituciones existen pro</w:t>
      </w:r>
      <w:r w:rsidRPr="00CF18A9">
        <w:rPr>
          <w:rFonts w:ascii="Times" w:eastAsiaTheme="minorEastAsia" w:hAnsi="Times"/>
          <w:lang w:eastAsia="es-ES"/>
        </w:rPr>
        <w:softHyphen/>
        <w:t>fundas diferencias a la hora de considerar conceptos como la participación demo</w:t>
      </w:r>
      <w:r w:rsidRPr="00CF18A9">
        <w:rPr>
          <w:rFonts w:ascii="Times" w:eastAsiaTheme="minorEastAsia" w:hAnsi="Times"/>
          <w:lang w:eastAsia="es-ES"/>
        </w:rPr>
        <w:softHyphen/>
        <w:t xml:space="preserve">crática, el </w:t>
      </w:r>
      <w:proofErr w:type="spellStart"/>
      <w:r w:rsidRPr="00CF18A9">
        <w:rPr>
          <w:rFonts w:ascii="Times" w:eastAsiaTheme="minorEastAsia" w:hAnsi="Times"/>
          <w:lang w:eastAsia="es-ES"/>
        </w:rPr>
        <w:t>partenariado</w:t>
      </w:r>
      <w:proofErr w:type="spellEnd"/>
      <w:r w:rsidRPr="00CF18A9">
        <w:rPr>
          <w:rFonts w:ascii="Times" w:eastAsiaTheme="minorEastAsia" w:hAnsi="Times"/>
          <w:lang w:eastAsia="es-ES"/>
        </w:rPr>
        <w:t xml:space="preserve"> o la intervención socio-comunitaria. En cualquier caso, la Coordinadora ha demostrado gran capacidad de interlocución política, de negocia</w:t>
      </w:r>
      <w:r w:rsidRPr="00CF18A9">
        <w:rPr>
          <w:rFonts w:ascii="Times" w:eastAsiaTheme="minorEastAsia" w:hAnsi="Times"/>
          <w:lang w:eastAsia="es-ES"/>
        </w:rPr>
        <w:softHyphen/>
        <w:t>ción y de diálogo, además de mostrar la capacidad de establecer las agendas de tra</w:t>
      </w:r>
      <w:r w:rsidRPr="00CF18A9">
        <w:rPr>
          <w:rFonts w:ascii="Times" w:eastAsiaTheme="minorEastAsia" w:hAnsi="Times"/>
          <w:lang w:eastAsia="es-ES"/>
        </w:rPr>
        <w:softHyphen/>
        <w:t xml:space="preserve">bajo de las propias instituciones. Así mismo, ha demostrado su eficacia al diseñar propuestas y </w:t>
      </w:r>
      <w:proofErr w:type="spellStart"/>
      <w:r w:rsidRPr="00CF18A9">
        <w:rPr>
          <w:rFonts w:ascii="Times" w:eastAsiaTheme="minorEastAsia" w:hAnsi="Times"/>
          <w:lang w:eastAsia="es-ES"/>
        </w:rPr>
        <w:t>contrapropuesas</w:t>
      </w:r>
      <w:proofErr w:type="spellEnd"/>
      <w:r w:rsidRPr="00CF18A9">
        <w:rPr>
          <w:rFonts w:ascii="Times" w:eastAsiaTheme="minorEastAsia" w:hAnsi="Times"/>
          <w:lang w:eastAsia="es-ES"/>
        </w:rPr>
        <w:t xml:space="preserve"> en los diferentes ámbitos del Plan, que en nada tie</w:t>
      </w:r>
      <w:r w:rsidRPr="00CF18A9">
        <w:rPr>
          <w:rFonts w:ascii="Times" w:eastAsiaTheme="minorEastAsia" w:hAnsi="Times"/>
          <w:lang w:eastAsia="es-ES"/>
        </w:rPr>
        <w:softHyphen/>
        <w:t>nen que envidiar a las diseñadas por los servicios técnicos de las instituciones; eso sí, desde perspectivas sociales más integrales, avanzadas y progresistas, y desde el apego cotidiano a la realidad humana y social de nuestros barrios.</w:t>
      </w:r>
    </w:p>
    <w:p w14:paraId="550F83E8"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El Plan ha iniciado su andadura. Las instituciones tendrán que demostrar la voluntad política suficiente y su propia capacidad técnica para llevarlo a cabo con efectividad, y su disposición a hacerlo con la participación social y vecinal que se requiere. A la Coordinadora de Grupos nos toca mantener la tensión en su segui</w:t>
      </w:r>
      <w:r w:rsidRPr="00CF18A9">
        <w:rPr>
          <w:rFonts w:ascii="Times" w:eastAsiaTheme="minorEastAsia" w:hAnsi="Times"/>
          <w:lang w:eastAsia="es-ES"/>
        </w:rPr>
        <w:softHyphen/>
        <w:t>miento, incrementar nuestra inserción en el vecindario y en toda la ciudad, y se</w:t>
      </w:r>
      <w:r w:rsidRPr="00CF18A9">
        <w:rPr>
          <w:rFonts w:ascii="Times" w:eastAsiaTheme="minorEastAsia" w:hAnsi="Times"/>
          <w:lang w:eastAsia="es-ES"/>
        </w:rPr>
        <w:softHyphen/>
        <w:t>guir proponiendo nuevos cauces para la participación ciudadana y la intervención socio-comunitaria, propiciando así mismo «el cambio social mediante el uso pre</w:t>
      </w:r>
      <w:r w:rsidRPr="00CF18A9">
        <w:rPr>
          <w:rFonts w:ascii="Times" w:eastAsiaTheme="minorEastAsia" w:hAnsi="Times"/>
          <w:lang w:eastAsia="es-ES"/>
        </w:rPr>
        <w:softHyphen/>
        <w:t>valeciente de formas no convencionales de participación», tal y como corresponde a un «movimiento social urbano» como el nuestro.</w:t>
      </w:r>
    </w:p>
    <w:p w14:paraId="4F442C94" w14:textId="77777777" w:rsidR="00055AAC" w:rsidRPr="00CF18A9" w:rsidRDefault="00055AAC" w:rsidP="00CF18A9">
      <w:pPr>
        <w:spacing w:before="100" w:beforeAutospacing="1" w:after="100" w:afterAutospacing="1"/>
        <w:jc w:val="both"/>
        <w:outlineLvl w:val="1"/>
        <w:rPr>
          <w:rFonts w:ascii="Times" w:hAnsi="Times"/>
          <w:b/>
          <w:bCs/>
          <w:lang w:eastAsia="es-ES"/>
        </w:rPr>
      </w:pPr>
      <w:r w:rsidRPr="00CF18A9">
        <w:rPr>
          <w:rFonts w:ascii="Times" w:hAnsi="Times"/>
          <w:b/>
          <w:bCs/>
          <w:lang w:eastAsia="es-ES"/>
        </w:rPr>
        <w:t>Anexo: Composición de la Coordinadora de Grupos por la Rehabilitación de Bilbao la Vieja, San Francisco y Zabala</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4381"/>
        <w:gridCol w:w="4307"/>
      </w:tblGrid>
      <w:tr w:rsidR="00055AAC" w:rsidRPr="00CF18A9" w14:paraId="7093C616"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056F06A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Grupo</w:t>
            </w:r>
          </w:p>
        </w:tc>
        <w:tc>
          <w:tcPr>
            <w:tcW w:w="4400" w:type="dxa"/>
            <w:tcBorders>
              <w:top w:val="outset" w:sz="6" w:space="0" w:color="auto"/>
              <w:left w:val="outset" w:sz="6" w:space="0" w:color="auto"/>
              <w:bottom w:val="outset" w:sz="6" w:space="0" w:color="auto"/>
              <w:right w:val="outset" w:sz="6" w:space="0" w:color="auto"/>
            </w:tcBorders>
            <w:hideMark/>
          </w:tcPr>
          <w:p w14:paraId="0F5FFDA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Ámbito de intervención</w:t>
            </w:r>
          </w:p>
        </w:tc>
      </w:tr>
      <w:tr w:rsidR="00055AAC" w:rsidRPr="00CF18A9" w14:paraId="5285B69C"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70233DF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AAW Bilbao la Vieja</w:t>
            </w:r>
          </w:p>
        </w:tc>
        <w:tc>
          <w:tcPr>
            <w:tcW w:w="4400" w:type="dxa"/>
            <w:tcBorders>
              <w:top w:val="outset" w:sz="6" w:space="0" w:color="auto"/>
              <w:left w:val="outset" w:sz="6" w:space="0" w:color="auto"/>
              <w:bottom w:val="outset" w:sz="6" w:space="0" w:color="auto"/>
              <w:right w:val="outset" w:sz="6" w:space="0" w:color="auto"/>
            </w:tcBorders>
            <w:hideMark/>
          </w:tcPr>
          <w:p w14:paraId="130C1B73"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Movimiento vecinal</w:t>
            </w:r>
          </w:p>
        </w:tc>
      </w:tr>
      <w:tr w:rsidR="00055AAC" w:rsidRPr="00CF18A9" w14:paraId="7A97C642"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6EBB6279"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AAWSan</w:t>
            </w:r>
            <w:proofErr w:type="spellEnd"/>
            <w:r w:rsidRPr="00CF18A9">
              <w:rPr>
                <w:rFonts w:ascii="Times" w:eastAsiaTheme="minorEastAsia" w:hAnsi="Times"/>
                <w:lang w:eastAsia="es-ES"/>
              </w:rPr>
              <w:t xml:space="preserve"> Francisco</w:t>
            </w:r>
          </w:p>
        </w:tc>
        <w:tc>
          <w:tcPr>
            <w:tcW w:w="4400" w:type="dxa"/>
            <w:tcBorders>
              <w:top w:val="outset" w:sz="6" w:space="0" w:color="auto"/>
              <w:left w:val="outset" w:sz="6" w:space="0" w:color="auto"/>
              <w:bottom w:val="outset" w:sz="6" w:space="0" w:color="auto"/>
              <w:right w:val="outset" w:sz="6" w:space="0" w:color="auto"/>
            </w:tcBorders>
            <w:hideMark/>
          </w:tcPr>
          <w:p w14:paraId="25BDBA1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Movimiento vecinal</w:t>
            </w:r>
          </w:p>
        </w:tc>
      </w:tr>
      <w:tr w:rsidR="00055AAC" w:rsidRPr="00CF18A9" w14:paraId="0249ECC9"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B9DD90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AAW Zabala</w:t>
            </w:r>
          </w:p>
        </w:tc>
        <w:tc>
          <w:tcPr>
            <w:tcW w:w="4400" w:type="dxa"/>
            <w:tcBorders>
              <w:top w:val="outset" w:sz="6" w:space="0" w:color="auto"/>
              <w:left w:val="outset" w:sz="6" w:space="0" w:color="auto"/>
              <w:bottom w:val="outset" w:sz="6" w:space="0" w:color="auto"/>
              <w:right w:val="outset" w:sz="6" w:space="0" w:color="auto"/>
            </w:tcBorders>
            <w:hideMark/>
          </w:tcPr>
          <w:p w14:paraId="619A94C3"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Movimiento vecinal</w:t>
            </w:r>
          </w:p>
        </w:tc>
      </w:tr>
      <w:tr w:rsidR="00055AAC" w:rsidRPr="00CF18A9" w14:paraId="77B0DFD1"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690D9CBB"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Asoc</w:t>
            </w:r>
            <w:proofErr w:type="spellEnd"/>
            <w:r w:rsidRPr="00CF18A9">
              <w:rPr>
                <w:rFonts w:ascii="Times" w:eastAsiaTheme="minorEastAsia" w:hAnsi="Times"/>
                <w:lang w:eastAsia="es-ES"/>
              </w:rPr>
              <w:t>. Afectados/as por derribos en B. la Vieja</w:t>
            </w:r>
          </w:p>
        </w:tc>
        <w:tc>
          <w:tcPr>
            <w:tcW w:w="4400" w:type="dxa"/>
            <w:tcBorders>
              <w:top w:val="outset" w:sz="6" w:space="0" w:color="auto"/>
              <w:left w:val="outset" w:sz="6" w:space="0" w:color="auto"/>
              <w:bottom w:val="outset" w:sz="6" w:space="0" w:color="auto"/>
              <w:right w:val="outset" w:sz="6" w:space="0" w:color="auto"/>
            </w:tcBorders>
            <w:hideMark/>
          </w:tcPr>
          <w:p w14:paraId="4A42973D"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Movimiento vecinal</w:t>
            </w:r>
          </w:p>
        </w:tc>
      </w:tr>
      <w:tr w:rsidR="00055AAC" w:rsidRPr="00CF18A9" w14:paraId="5D4CDAEC"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57873AE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ADSIS-</w:t>
            </w:r>
            <w:proofErr w:type="spellStart"/>
            <w:r w:rsidRPr="00CF18A9">
              <w:rPr>
                <w:rFonts w:ascii="Times" w:eastAsiaTheme="minorEastAsia" w:hAnsi="Times"/>
                <w:lang w:eastAsia="es-ES"/>
              </w:rPr>
              <w:t>Esku</w:t>
            </w:r>
            <w:proofErr w:type="spellEnd"/>
            <w:r w:rsidRPr="00CF18A9">
              <w:rPr>
                <w:rFonts w:ascii="Times" w:eastAsiaTheme="minorEastAsia" w:hAnsi="Times"/>
                <w:lang w:eastAsia="es-ES"/>
              </w:rPr>
              <w:t xml:space="preserve"> Zabala</w:t>
            </w:r>
          </w:p>
        </w:tc>
        <w:tc>
          <w:tcPr>
            <w:tcW w:w="4400" w:type="dxa"/>
            <w:tcBorders>
              <w:top w:val="outset" w:sz="6" w:space="0" w:color="auto"/>
              <w:left w:val="outset" w:sz="6" w:space="0" w:color="auto"/>
              <w:bottom w:val="outset" w:sz="6" w:space="0" w:color="auto"/>
              <w:right w:val="outset" w:sz="6" w:space="0" w:color="auto"/>
            </w:tcBorders>
            <w:hideMark/>
          </w:tcPr>
          <w:p w14:paraId="79EB91F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Apoyo </w:t>
            </w:r>
            <w:proofErr w:type="spellStart"/>
            <w:r w:rsidRPr="00CF18A9">
              <w:rPr>
                <w:rFonts w:ascii="Times" w:eastAsiaTheme="minorEastAsia" w:hAnsi="Times"/>
                <w:lang w:eastAsia="es-ES"/>
              </w:rPr>
              <w:t>escoiar</w:t>
            </w:r>
            <w:proofErr w:type="spellEnd"/>
          </w:p>
        </w:tc>
      </w:tr>
      <w:tr w:rsidR="00055AAC" w:rsidRPr="00CF18A9" w14:paraId="10695EAC"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6877702A"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Askabide</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4916F2B1"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Prostitución</w:t>
            </w:r>
          </w:p>
        </w:tc>
      </w:tr>
      <w:tr w:rsidR="00055AAC" w:rsidRPr="00CF18A9" w14:paraId="3D81A5DD"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3561B551"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Askagintza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0075AD2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Prevención drogodependencias</w:t>
            </w:r>
          </w:p>
        </w:tc>
      </w:tr>
      <w:tr w:rsidR="00055AAC" w:rsidRPr="00CF18A9" w14:paraId="44F9FC4C"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31C4D532"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Azraf</w:t>
            </w:r>
            <w:proofErr w:type="spellEnd"/>
            <w:r w:rsidRPr="00CF18A9">
              <w:rPr>
                <w:rFonts w:ascii="Times" w:eastAsiaTheme="minorEastAsia" w:hAnsi="Times"/>
                <w:lang w:eastAsia="es-ES"/>
              </w:rPr>
              <w:t>, Asociación Beréber</w:t>
            </w:r>
          </w:p>
        </w:tc>
        <w:tc>
          <w:tcPr>
            <w:tcW w:w="4400" w:type="dxa"/>
            <w:tcBorders>
              <w:top w:val="outset" w:sz="6" w:space="0" w:color="auto"/>
              <w:left w:val="outset" w:sz="6" w:space="0" w:color="auto"/>
              <w:bottom w:val="outset" w:sz="6" w:space="0" w:color="auto"/>
              <w:right w:val="outset" w:sz="6" w:space="0" w:color="auto"/>
            </w:tcBorders>
            <w:hideMark/>
          </w:tcPr>
          <w:p w14:paraId="6733B029"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Inmigración</w:t>
            </w:r>
          </w:p>
        </w:tc>
      </w:tr>
      <w:tr w:rsidR="00055AAC" w:rsidRPr="00CF18A9" w14:paraId="5B7A79F9"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550BC90"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Bitarte</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455EA8B1"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Mediación escolar</w:t>
            </w:r>
          </w:p>
        </w:tc>
      </w:tr>
      <w:tr w:rsidR="00055AAC" w:rsidRPr="00CF18A9" w14:paraId="578BF490"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04A61FF9"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Bizi</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Nai</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Dantza</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Taldea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7425571D"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Danza vasca</w:t>
            </w:r>
          </w:p>
        </w:tc>
      </w:tr>
      <w:tr w:rsidR="00055AAC" w:rsidRPr="00CF18A9" w14:paraId="23EFEC4E"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F320A10"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Centro </w:t>
            </w:r>
            <w:proofErr w:type="spellStart"/>
            <w:r w:rsidRPr="00CF18A9">
              <w:rPr>
                <w:rFonts w:ascii="Times" w:eastAsiaTheme="minorEastAsia" w:hAnsi="Times"/>
                <w:lang w:eastAsia="es-ES"/>
              </w:rPr>
              <w:t>Hargindegi</w:t>
            </w:r>
            <w:proofErr w:type="spellEnd"/>
            <w:r w:rsidRPr="00CF18A9">
              <w:rPr>
                <w:rFonts w:ascii="Times" w:eastAsiaTheme="minorEastAsia" w:hAnsi="Times"/>
                <w:lang w:eastAsia="es-ES"/>
              </w:rPr>
              <w:t xml:space="preserve"> de Caritas</w:t>
            </w:r>
          </w:p>
        </w:tc>
        <w:tc>
          <w:tcPr>
            <w:tcW w:w="4400" w:type="dxa"/>
            <w:tcBorders>
              <w:top w:val="outset" w:sz="6" w:space="0" w:color="auto"/>
              <w:left w:val="outset" w:sz="6" w:space="0" w:color="auto"/>
              <w:bottom w:val="outset" w:sz="6" w:space="0" w:color="auto"/>
              <w:right w:val="outset" w:sz="6" w:space="0" w:color="auto"/>
            </w:tcBorders>
            <w:hideMark/>
          </w:tcPr>
          <w:p w14:paraId="2DB8C1C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Formación para la inserción social</w:t>
            </w:r>
          </w:p>
        </w:tc>
      </w:tr>
      <w:tr w:rsidR="00055AAC" w:rsidRPr="00CF18A9" w14:paraId="06692D38"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649387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Centro Hernani de Cruz Roja</w:t>
            </w:r>
          </w:p>
        </w:tc>
        <w:tc>
          <w:tcPr>
            <w:tcW w:w="4400" w:type="dxa"/>
            <w:tcBorders>
              <w:top w:val="outset" w:sz="6" w:space="0" w:color="auto"/>
              <w:left w:val="outset" w:sz="6" w:space="0" w:color="auto"/>
              <w:bottom w:val="outset" w:sz="6" w:space="0" w:color="auto"/>
              <w:right w:val="outset" w:sz="6" w:space="0" w:color="auto"/>
            </w:tcBorders>
            <w:hideMark/>
          </w:tcPr>
          <w:p w14:paraId="0207F5B1"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intervención </w:t>
            </w:r>
            <w:proofErr w:type="spellStart"/>
            <w:r w:rsidRPr="00CF18A9">
              <w:rPr>
                <w:rFonts w:ascii="Times" w:eastAsiaTheme="minorEastAsia" w:hAnsi="Times"/>
                <w:lang w:eastAsia="es-ES"/>
              </w:rPr>
              <w:t>familiary</w:t>
            </w:r>
            <w:proofErr w:type="spellEnd"/>
            <w:r w:rsidRPr="00CF18A9">
              <w:rPr>
                <w:rFonts w:ascii="Times" w:eastAsiaTheme="minorEastAsia" w:hAnsi="Times"/>
                <w:lang w:eastAsia="es-ES"/>
              </w:rPr>
              <w:t xml:space="preserve"> educación de menores</w:t>
            </w:r>
          </w:p>
        </w:tc>
      </w:tr>
      <w:tr w:rsidR="00055AAC" w:rsidRPr="00CF18A9" w14:paraId="20A9411A"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0BF86D61"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Comisión Ciudadana Anti </w:t>
            </w:r>
            <w:proofErr w:type="spellStart"/>
            <w:r w:rsidRPr="00CF18A9">
              <w:rPr>
                <w:rFonts w:ascii="Times" w:eastAsiaTheme="minorEastAsia" w:hAnsi="Times"/>
                <w:lang w:eastAsia="es-ES"/>
              </w:rPr>
              <w:t>SiDA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5488D6E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Prevención del SIDA</w:t>
            </w:r>
          </w:p>
        </w:tc>
      </w:tr>
      <w:tr w:rsidR="00055AAC" w:rsidRPr="00CF18A9" w14:paraId="03699253"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18334595"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Espeleologi</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Taldea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02013562"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Espeleología</w:t>
            </w:r>
          </w:p>
        </w:tc>
      </w:tr>
      <w:tr w:rsidR="00055AAC" w:rsidRPr="00CF18A9" w14:paraId="11B4EC40"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041F2398"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Etorkinekin</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bat</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39A5337C"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Solidaridad inmigrantes</w:t>
            </w:r>
          </w:p>
        </w:tc>
      </w:tr>
      <w:tr w:rsidR="00055AAC" w:rsidRPr="00CF18A9" w14:paraId="32796231"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64D81BC7"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Galtzagorri</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Emakumeen</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Taldea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51AE9AE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Ocio y conciencia feminista</w:t>
            </w:r>
          </w:p>
        </w:tc>
      </w:tr>
      <w:tr w:rsidR="00055AAC" w:rsidRPr="00CF18A9" w14:paraId="22F637E9"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75B8B635"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Gaueko</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Inguma</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Dantzart</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Taldea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4A33093D"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Danza vasca</w:t>
            </w:r>
          </w:p>
        </w:tc>
      </w:tr>
      <w:tr w:rsidR="00055AAC" w:rsidRPr="00CF18A9" w14:paraId="3A362C97"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5ACBBBD0"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Gazte</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Asanblada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54F0F00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Movimiento juvenil</w:t>
            </w:r>
          </w:p>
        </w:tc>
      </w:tr>
      <w:tr w:rsidR="00055AAC" w:rsidRPr="00CF18A9" w14:paraId="53507C63"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B597F1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Hala </w:t>
            </w:r>
            <w:proofErr w:type="spellStart"/>
            <w:r w:rsidRPr="00CF18A9">
              <w:rPr>
                <w:rFonts w:ascii="Times" w:eastAsiaTheme="minorEastAsia" w:hAnsi="Times"/>
                <w:lang w:eastAsia="es-ES"/>
              </w:rPr>
              <w:t>Gera</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Gaiteroak</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436D4DDA"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Cultura vasca</w:t>
            </w:r>
          </w:p>
        </w:tc>
      </w:tr>
      <w:tr w:rsidR="00055AAC" w:rsidRPr="00CF18A9" w14:paraId="5E12D550"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51C0B3C9"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Hermanas </w:t>
            </w:r>
            <w:proofErr w:type="spellStart"/>
            <w:r w:rsidRPr="00CF18A9">
              <w:rPr>
                <w:rFonts w:ascii="Times" w:eastAsiaTheme="minorEastAsia" w:hAnsi="Times"/>
                <w:lang w:eastAsia="es-ES"/>
              </w:rPr>
              <w:t>Pasíonistas</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68BE0D58"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Colectivos en exclusión social</w:t>
            </w:r>
          </w:p>
        </w:tc>
      </w:tr>
      <w:tr w:rsidR="00055AAC" w:rsidRPr="00CF18A9" w14:paraId="47FB23BA"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138E50E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iniciativa Gitana</w:t>
            </w:r>
          </w:p>
        </w:tc>
        <w:tc>
          <w:tcPr>
            <w:tcW w:w="4400" w:type="dxa"/>
            <w:tcBorders>
              <w:top w:val="outset" w:sz="6" w:space="0" w:color="auto"/>
              <w:left w:val="outset" w:sz="6" w:space="0" w:color="auto"/>
              <w:bottom w:val="outset" w:sz="6" w:space="0" w:color="auto"/>
              <w:right w:val="outset" w:sz="6" w:space="0" w:color="auto"/>
            </w:tcBorders>
            <w:hideMark/>
          </w:tcPr>
          <w:p w14:paraId="55C37F65"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Desarrollo socio-cultural</w:t>
            </w:r>
          </w:p>
        </w:tc>
      </w:tr>
      <w:tr w:rsidR="00055AAC" w:rsidRPr="00CF18A9" w14:paraId="0480A49E"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08966ED7"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 xml:space="preserve">¡TAKA </w:t>
            </w:r>
            <w:proofErr w:type="spellStart"/>
            <w:r w:rsidRPr="00CF18A9">
              <w:rPr>
                <w:rFonts w:ascii="Times" w:eastAsiaTheme="minorEastAsia" w:hAnsi="Times"/>
                <w:lang w:eastAsia="es-ES"/>
              </w:rPr>
              <w:t>Komunitatea</w:t>
            </w:r>
            <w:proofErr w:type="spellEnd"/>
            <w:r w:rsidRPr="00CF18A9">
              <w:rPr>
                <w:rFonts w:ascii="Times" w:eastAsiaTheme="minorEastAsia" w:hAnsi="Times"/>
                <w:lang w:eastAsia="es-ES"/>
              </w:rPr>
              <w:t>-Fraternidad Escolapia</w:t>
            </w:r>
          </w:p>
        </w:tc>
        <w:tc>
          <w:tcPr>
            <w:tcW w:w="4400" w:type="dxa"/>
            <w:tcBorders>
              <w:top w:val="outset" w:sz="6" w:space="0" w:color="auto"/>
              <w:left w:val="outset" w:sz="6" w:space="0" w:color="auto"/>
              <w:bottom w:val="outset" w:sz="6" w:space="0" w:color="auto"/>
              <w:right w:val="outset" w:sz="6" w:space="0" w:color="auto"/>
            </w:tcBorders>
            <w:hideMark/>
          </w:tcPr>
          <w:p w14:paraId="0E26E089"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Juventud</w:t>
            </w:r>
          </w:p>
        </w:tc>
      </w:tr>
      <w:tr w:rsidR="00055AAC" w:rsidRPr="00CF18A9" w14:paraId="6B29A52D"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5637E164"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Izadia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38CEA8AC"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Investigación social</w:t>
            </w:r>
          </w:p>
        </w:tc>
      </w:tr>
      <w:tr w:rsidR="00055AAC" w:rsidRPr="00CF18A9" w14:paraId="0F6234B5"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37B28F42"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Izangai</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Elkartea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582E9DA2"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incorporación social de personas en exclusión</w:t>
            </w:r>
          </w:p>
        </w:tc>
      </w:tr>
      <w:tr w:rsidR="00055AAC" w:rsidRPr="00CF18A9" w14:paraId="615F61DD"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58CC9F6"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Kalegintza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452CC3C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Tiempo libre con infancia de etnia gitana</w:t>
            </w:r>
          </w:p>
        </w:tc>
      </w:tr>
      <w:tr w:rsidR="00055AAC" w:rsidRPr="00CF18A9" w14:paraId="5028413C"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33A3A72"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Kimuak</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Iratxoak</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0BE0F51E"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Tiempo libre</w:t>
            </w:r>
          </w:p>
        </w:tc>
      </w:tr>
      <w:tr w:rsidR="00055AAC" w:rsidRPr="00CF18A9" w14:paraId="095F31FE"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335B839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La Salle-</w:t>
            </w:r>
            <w:proofErr w:type="spellStart"/>
            <w:r w:rsidRPr="00CF18A9">
              <w:rPr>
                <w:rFonts w:ascii="Times" w:eastAsiaTheme="minorEastAsia" w:hAnsi="Times"/>
                <w:lang w:eastAsia="es-ES"/>
              </w:rPr>
              <w:t>lturburu</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Elkartea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58D54905"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Colectivos en exclusión social</w:t>
            </w:r>
          </w:p>
        </w:tc>
      </w:tr>
      <w:tr w:rsidR="00055AAC" w:rsidRPr="00CF18A9" w14:paraId="4C5CE932"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40D8357"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Maimek</w:t>
            </w:r>
            <w:proofErr w:type="spellEnd"/>
            <w:r w:rsidRPr="00CF18A9">
              <w:rPr>
                <w:rFonts w:ascii="Times" w:eastAsiaTheme="minorEastAsia" w:hAnsi="Times"/>
                <w:lang w:eastAsia="es-ES"/>
              </w:rPr>
              <w:t>-Gigantes y Cabezudos</w:t>
            </w:r>
          </w:p>
        </w:tc>
        <w:tc>
          <w:tcPr>
            <w:tcW w:w="4400" w:type="dxa"/>
            <w:tcBorders>
              <w:top w:val="outset" w:sz="6" w:space="0" w:color="auto"/>
              <w:left w:val="outset" w:sz="6" w:space="0" w:color="auto"/>
              <w:bottom w:val="outset" w:sz="6" w:space="0" w:color="auto"/>
              <w:right w:val="outset" w:sz="6" w:space="0" w:color="auto"/>
            </w:tcBorders>
            <w:hideMark/>
          </w:tcPr>
          <w:p w14:paraId="35745E92"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Ocio y cultura</w:t>
            </w:r>
          </w:p>
        </w:tc>
      </w:tr>
      <w:tr w:rsidR="00055AAC" w:rsidRPr="00CF18A9" w14:paraId="37372E81"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36AFB0F"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Médicos del Mundo</w:t>
            </w:r>
          </w:p>
        </w:tc>
        <w:tc>
          <w:tcPr>
            <w:tcW w:w="4400" w:type="dxa"/>
            <w:tcBorders>
              <w:top w:val="outset" w:sz="6" w:space="0" w:color="auto"/>
              <w:left w:val="outset" w:sz="6" w:space="0" w:color="auto"/>
              <w:bottom w:val="outset" w:sz="6" w:space="0" w:color="auto"/>
              <w:right w:val="outset" w:sz="6" w:space="0" w:color="auto"/>
            </w:tcBorders>
            <w:hideMark/>
          </w:tcPr>
          <w:p w14:paraId="5A2E2465"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Atención sanitaria a inmigrantes</w:t>
            </w:r>
          </w:p>
        </w:tc>
      </w:tr>
      <w:tr w:rsidR="00055AAC" w:rsidRPr="00CF18A9" w14:paraId="16801F5E"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5AFFCF59"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Munduko</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Emakumeak</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22C263EC"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Mujeres inmigrantes</w:t>
            </w:r>
          </w:p>
        </w:tc>
      </w:tr>
      <w:tr w:rsidR="00055AAC" w:rsidRPr="00CF18A9" w14:paraId="14B66350"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C400954"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Parroquia Corazón de María</w:t>
            </w:r>
          </w:p>
        </w:tc>
        <w:tc>
          <w:tcPr>
            <w:tcW w:w="4400" w:type="dxa"/>
            <w:tcBorders>
              <w:top w:val="outset" w:sz="6" w:space="0" w:color="auto"/>
              <w:left w:val="outset" w:sz="6" w:space="0" w:color="auto"/>
              <w:bottom w:val="outset" w:sz="6" w:space="0" w:color="auto"/>
              <w:right w:val="outset" w:sz="6" w:space="0" w:color="auto"/>
            </w:tcBorders>
            <w:hideMark/>
          </w:tcPr>
          <w:p w14:paraId="4FB2AD7D"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Colectivos en exclusión social</w:t>
            </w:r>
          </w:p>
        </w:tc>
      </w:tr>
      <w:tr w:rsidR="00055AAC" w:rsidRPr="00CF18A9" w14:paraId="4119A53F"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340CB1CE"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Pottoka</w:t>
            </w:r>
            <w:proofErr w:type="spellEnd"/>
            <w:r w:rsidRPr="00CF18A9">
              <w:rPr>
                <w:rFonts w:ascii="Times" w:eastAsiaTheme="minorEastAsia" w:hAnsi="Times"/>
                <w:lang w:eastAsia="es-ES"/>
              </w:rPr>
              <w:t xml:space="preserve"> Club de Tiempo Libre</w:t>
            </w:r>
          </w:p>
        </w:tc>
        <w:tc>
          <w:tcPr>
            <w:tcW w:w="4400" w:type="dxa"/>
            <w:tcBorders>
              <w:top w:val="outset" w:sz="6" w:space="0" w:color="auto"/>
              <w:left w:val="outset" w:sz="6" w:space="0" w:color="auto"/>
              <w:bottom w:val="outset" w:sz="6" w:space="0" w:color="auto"/>
              <w:right w:val="outset" w:sz="6" w:space="0" w:color="auto"/>
            </w:tcBorders>
            <w:hideMark/>
          </w:tcPr>
          <w:p w14:paraId="660DF91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Tiempo libre e infancia</w:t>
            </w:r>
          </w:p>
        </w:tc>
      </w:tr>
      <w:tr w:rsidR="00055AAC" w:rsidRPr="00CF18A9" w14:paraId="00A235F3"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0FE53D14"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RR. Oblatas</w:t>
            </w:r>
          </w:p>
        </w:tc>
        <w:tc>
          <w:tcPr>
            <w:tcW w:w="4400" w:type="dxa"/>
            <w:tcBorders>
              <w:top w:val="outset" w:sz="6" w:space="0" w:color="auto"/>
              <w:left w:val="outset" w:sz="6" w:space="0" w:color="auto"/>
              <w:bottom w:val="outset" w:sz="6" w:space="0" w:color="auto"/>
              <w:right w:val="outset" w:sz="6" w:space="0" w:color="auto"/>
            </w:tcBorders>
            <w:hideMark/>
          </w:tcPr>
          <w:p w14:paraId="6864DDEA"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Prostitución/piso de acogida</w:t>
            </w:r>
          </w:p>
        </w:tc>
      </w:tr>
      <w:tr w:rsidR="00055AAC" w:rsidRPr="00CF18A9" w14:paraId="560D97FB"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69FC59E1"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Rezikleta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11110C32"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Formación para el empleó</w:t>
            </w:r>
          </w:p>
        </w:tc>
      </w:tr>
      <w:tr w:rsidR="00055AAC" w:rsidRPr="00CF18A9" w14:paraId="50685BC9"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628C4C67"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Sartu</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3B5BEB8D"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Formación para el empleo</w:t>
            </w:r>
          </w:p>
        </w:tc>
      </w:tr>
      <w:tr w:rsidR="00055AAC" w:rsidRPr="00CF18A9" w14:paraId="359EB294"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E960682"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Sortarazi</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6C8496EB"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Inserción socio-laboral</w:t>
            </w:r>
          </w:p>
        </w:tc>
      </w:tr>
      <w:tr w:rsidR="00055AAC" w:rsidRPr="00CF18A9" w14:paraId="56A48140"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4359F53"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SOS Racismo</w:t>
            </w:r>
          </w:p>
        </w:tc>
        <w:tc>
          <w:tcPr>
            <w:tcW w:w="4400" w:type="dxa"/>
            <w:tcBorders>
              <w:top w:val="outset" w:sz="6" w:space="0" w:color="auto"/>
              <w:left w:val="outset" w:sz="6" w:space="0" w:color="auto"/>
              <w:bottom w:val="outset" w:sz="6" w:space="0" w:color="auto"/>
              <w:right w:val="outset" w:sz="6" w:space="0" w:color="auto"/>
            </w:tcBorders>
            <w:hideMark/>
          </w:tcPr>
          <w:p w14:paraId="382DF889"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Prevención y lucha contra el racismo</w:t>
            </w:r>
          </w:p>
        </w:tc>
      </w:tr>
      <w:tr w:rsidR="00055AAC" w:rsidRPr="00CF18A9" w14:paraId="62617067"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7FFF5A26"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Susterra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0232653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Intervención integral con jóvenes en exclusión</w:t>
            </w:r>
          </w:p>
        </w:tc>
      </w:tr>
      <w:tr w:rsidR="00055AAC" w:rsidRPr="00CF18A9" w14:paraId="53C100BC"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4F220A91"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Txakur</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Berdea</w:t>
            </w:r>
            <w:proofErr w:type="spellEnd"/>
            <w:r w:rsidRPr="00CF18A9">
              <w:rPr>
                <w:rFonts w:ascii="Times" w:eastAsiaTheme="minorEastAsia" w:hAnsi="Times"/>
                <w:lang w:eastAsia="es-ES"/>
              </w:rPr>
              <w:t xml:space="preserve"> </w:t>
            </w:r>
            <w:proofErr w:type="spellStart"/>
            <w:r w:rsidRPr="00CF18A9">
              <w:rPr>
                <w:rFonts w:ascii="Times" w:eastAsiaTheme="minorEastAsia" w:hAnsi="Times"/>
                <w:lang w:eastAsia="es-ES"/>
              </w:rPr>
              <w:t>Sarea</w:t>
            </w:r>
            <w:proofErr w:type="spellEnd"/>
          </w:p>
        </w:tc>
        <w:tc>
          <w:tcPr>
            <w:tcW w:w="3300" w:type="dxa"/>
            <w:tcBorders>
              <w:top w:val="outset" w:sz="6" w:space="0" w:color="auto"/>
              <w:left w:val="outset" w:sz="6" w:space="0" w:color="auto"/>
              <w:bottom w:val="outset" w:sz="6" w:space="0" w:color="auto"/>
              <w:right w:val="outset" w:sz="6" w:space="0" w:color="auto"/>
            </w:tcBorders>
            <w:hideMark/>
          </w:tcPr>
          <w:p w14:paraId="67FC43C6"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Economía social solidaria</w:t>
            </w:r>
          </w:p>
        </w:tc>
      </w:tr>
      <w:tr w:rsidR="00055AAC" w:rsidRPr="00CF18A9" w14:paraId="06E0D4C8" w14:textId="77777777" w:rsidTr="00055AAC">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14:paraId="2E46052A" w14:textId="77777777" w:rsidR="00055AAC" w:rsidRPr="00CF18A9" w:rsidRDefault="00055AAC" w:rsidP="00CF18A9">
            <w:pPr>
              <w:spacing w:before="100" w:beforeAutospacing="1" w:after="100" w:afterAutospacing="1"/>
              <w:jc w:val="both"/>
              <w:rPr>
                <w:rFonts w:ascii="Times" w:eastAsiaTheme="minorEastAsia" w:hAnsi="Times"/>
                <w:lang w:eastAsia="es-ES"/>
              </w:rPr>
            </w:pPr>
            <w:proofErr w:type="spellStart"/>
            <w:r w:rsidRPr="00CF18A9">
              <w:rPr>
                <w:rFonts w:ascii="Times" w:eastAsiaTheme="minorEastAsia" w:hAnsi="Times"/>
                <w:lang w:eastAsia="es-ES"/>
              </w:rPr>
              <w:t>Tximeleta</w:t>
            </w:r>
            <w:proofErr w:type="spellEnd"/>
          </w:p>
        </w:tc>
        <w:tc>
          <w:tcPr>
            <w:tcW w:w="4400" w:type="dxa"/>
            <w:tcBorders>
              <w:top w:val="outset" w:sz="6" w:space="0" w:color="auto"/>
              <w:left w:val="outset" w:sz="6" w:space="0" w:color="auto"/>
              <w:bottom w:val="outset" w:sz="6" w:space="0" w:color="auto"/>
              <w:right w:val="outset" w:sz="6" w:space="0" w:color="auto"/>
            </w:tcBorders>
            <w:hideMark/>
          </w:tcPr>
          <w:p w14:paraId="4F40E011" w14:textId="77777777" w:rsidR="00055AAC" w:rsidRPr="00CF18A9" w:rsidRDefault="00055AAC" w:rsidP="00CF18A9">
            <w:pPr>
              <w:spacing w:before="100" w:beforeAutospacing="1" w:after="100" w:afterAutospacing="1"/>
              <w:jc w:val="both"/>
              <w:rPr>
                <w:rFonts w:ascii="Times" w:eastAsiaTheme="minorEastAsia" w:hAnsi="Times"/>
                <w:lang w:eastAsia="es-ES"/>
              </w:rPr>
            </w:pPr>
            <w:r w:rsidRPr="00CF18A9">
              <w:rPr>
                <w:rFonts w:ascii="Times" w:eastAsiaTheme="minorEastAsia" w:hAnsi="Times"/>
                <w:lang w:eastAsia="es-ES"/>
              </w:rPr>
              <w:t>Apoyo socio-escolar</w:t>
            </w:r>
          </w:p>
        </w:tc>
      </w:tr>
    </w:tbl>
    <w:p w14:paraId="7A4F9FA5" w14:textId="77777777" w:rsidR="00055AAC" w:rsidRPr="00CF18A9" w:rsidRDefault="00055AAC" w:rsidP="00CF18A9">
      <w:pPr>
        <w:spacing w:before="100" w:beforeAutospacing="1" w:after="100" w:afterAutospacing="1"/>
        <w:jc w:val="both"/>
        <w:rPr>
          <w:rFonts w:ascii="Times" w:eastAsiaTheme="minorEastAsia" w:hAnsi="Times"/>
          <w:lang w:eastAsia="es-ES"/>
        </w:rPr>
      </w:pPr>
    </w:p>
    <w:p w14:paraId="5BAC7679" w14:textId="77777777" w:rsidR="00055AAC" w:rsidRPr="00055AAC" w:rsidRDefault="00CF18A9" w:rsidP="00055AAC">
      <w:pPr>
        <w:spacing w:before="0" w:after="0"/>
        <w:rPr>
          <w:rFonts w:ascii="Times" w:hAnsi="Times"/>
          <w:sz w:val="20"/>
          <w:szCs w:val="20"/>
          <w:lang w:eastAsia="es-ES"/>
        </w:rPr>
      </w:pPr>
      <w:r>
        <w:rPr>
          <w:rFonts w:ascii="Times" w:hAnsi="Times"/>
          <w:sz w:val="20"/>
          <w:szCs w:val="20"/>
          <w:lang w:eastAsia="es-ES"/>
        </w:rPr>
        <w:pict w14:anchorId="00E2993D">
          <v:rect id="_x0000_i1025" style="width:0;height:1.5pt" o:hralign="center" o:hrstd="t" o:hr="t" fillcolor="#aaa" stroked="f"/>
        </w:pict>
      </w:r>
    </w:p>
    <w:p w14:paraId="0249F1C7" w14:textId="77777777" w:rsidR="00055AAC" w:rsidRPr="00055AAC" w:rsidRDefault="00055AAC" w:rsidP="00055AAC">
      <w:pPr>
        <w:spacing w:before="100" w:beforeAutospacing="1" w:after="100" w:afterAutospacing="1"/>
        <w:rPr>
          <w:rFonts w:ascii="Times" w:eastAsiaTheme="minorEastAsia" w:hAnsi="Times"/>
          <w:sz w:val="20"/>
          <w:szCs w:val="20"/>
          <w:lang w:eastAsia="es-ES"/>
        </w:rPr>
      </w:pPr>
      <w:r w:rsidRPr="00055AAC">
        <w:rPr>
          <w:rFonts w:ascii="Times" w:eastAsiaTheme="minorEastAsia" w:hAnsi="Times"/>
          <w:b/>
          <w:bCs/>
          <w:sz w:val="20"/>
          <w:szCs w:val="20"/>
          <w:lang w:eastAsia="es-ES"/>
        </w:rPr>
        <w:t>Forma de contacto:</w:t>
      </w:r>
    </w:p>
    <w:p w14:paraId="69CD0F65" w14:textId="77777777" w:rsidR="00055AAC" w:rsidRPr="00055AAC" w:rsidRDefault="00055AAC" w:rsidP="00055AAC">
      <w:pPr>
        <w:spacing w:before="100" w:beforeAutospacing="1" w:after="100" w:afterAutospacing="1"/>
        <w:rPr>
          <w:rFonts w:ascii="Times" w:eastAsiaTheme="minorEastAsia" w:hAnsi="Times"/>
          <w:sz w:val="20"/>
          <w:szCs w:val="20"/>
          <w:lang w:eastAsia="es-ES"/>
        </w:rPr>
      </w:pPr>
    </w:p>
    <w:p w14:paraId="7AD4870F" w14:textId="77777777" w:rsidR="00055AAC" w:rsidRPr="00055AAC" w:rsidRDefault="00055AAC" w:rsidP="00055AAC">
      <w:pPr>
        <w:spacing w:before="100" w:beforeAutospacing="1" w:after="100" w:afterAutospacing="1"/>
        <w:rPr>
          <w:rFonts w:ascii="Times" w:eastAsiaTheme="minorEastAsia" w:hAnsi="Times"/>
          <w:sz w:val="20"/>
          <w:szCs w:val="20"/>
          <w:lang w:eastAsia="es-ES"/>
        </w:rPr>
      </w:pPr>
      <w:r w:rsidRPr="00055AAC">
        <w:rPr>
          <w:rFonts w:ascii="Times" w:eastAsiaTheme="minorEastAsia" w:hAnsi="Times"/>
          <w:sz w:val="20"/>
          <w:szCs w:val="20"/>
          <w:lang w:eastAsia="es-ES"/>
        </w:rPr>
        <w:t>Coordinadora de Grupos por la Rehabilitación.</w:t>
      </w:r>
    </w:p>
    <w:p w14:paraId="464E3479" w14:textId="77777777" w:rsidR="00055AAC" w:rsidRPr="00055AAC" w:rsidRDefault="00055AAC" w:rsidP="00055AAC">
      <w:pPr>
        <w:spacing w:before="100" w:beforeAutospacing="1" w:after="100" w:afterAutospacing="1"/>
        <w:rPr>
          <w:rFonts w:ascii="Times" w:eastAsiaTheme="minorEastAsia" w:hAnsi="Times"/>
          <w:sz w:val="20"/>
          <w:szCs w:val="20"/>
          <w:lang w:eastAsia="es-ES"/>
        </w:rPr>
      </w:pPr>
      <w:proofErr w:type="spellStart"/>
      <w:r w:rsidRPr="00055AAC">
        <w:rPr>
          <w:rFonts w:ascii="Times" w:eastAsiaTheme="minorEastAsia" w:hAnsi="Times"/>
          <w:sz w:val="20"/>
          <w:szCs w:val="20"/>
          <w:lang w:eastAsia="es-ES"/>
        </w:rPr>
        <w:t>Sarea</w:t>
      </w:r>
      <w:proofErr w:type="spellEnd"/>
      <w:r w:rsidRPr="00055AAC">
        <w:rPr>
          <w:rFonts w:ascii="Times" w:eastAsiaTheme="minorEastAsia" w:hAnsi="Times"/>
          <w:sz w:val="20"/>
          <w:szCs w:val="20"/>
          <w:lang w:eastAsia="es-ES"/>
        </w:rPr>
        <w:t>, Plaza Corazón de María, 4. 48003 Bilbao.</w:t>
      </w:r>
    </w:p>
    <w:p w14:paraId="413FE0B2" w14:textId="77777777" w:rsidR="00055AAC" w:rsidRPr="00055AAC" w:rsidRDefault="00055AAC" w:rsidP="00055AAC">
      <w:pPr>
        <w:spacing w:before="100" w:beforeAutospacing="1" w:after="100" w:afterAutospacing="1"/>
        <w:rPr>
          <w:rFonts w:ascii="Times" w:eastAsiaTheme="minorEastAsia" w:hAnsi="Times"/>
          <w:sz w:val="20"/>
          <w:szCs w:val="20"/>
          <w:lang w:eastAsia="es-ES"/>
        </w:rPr>
      </w:pPr>
      <w:r w:rsidRPr="00055AAC">
        <w:rPr>
          <w:rFonts w:ascii="Times" w:eastAsiaTheme="minorEastAsia" w:hAnsi="Times"/>
          <w:sz w:val="20"/>
          <w:szCs w:val="20"/>
          <w:lang w:eastAsia="es-ES"/>
        </w:rPr>
        <w:t xml:space="preserve">Tfno.: 94 479 06 83. E-mail del autor: </w:t>
      </w:r>
      <w:hyperlink r:id="rId12" w:history="1">
        <w:r w:rsidRPr="00055AAC">
          <w:rPr>
            <w:rFonts w:ascii="Times" w:eastAsiaTheme="minorEastAsia" w:hAnsi="Times"/>
            <w:color w:val="0000FF"/>
            <w:sz w:val="20"/>
            <w:szCs w:val="20"/>
            <w:u w:val="single"/>
            <w:lang w:eastAsia="es-ES"/>
          </w:rPr>
          <w:t>bhzaselc@bs.ehu.es</w:t>
        </w:r>
      </w:hyperlink>
    </w:p>
    <w:p w14:paraId="4A9BE53B" w14:textId="77777777" w:rsidR="00055AAC" w:rsidRPr="00CF18A9" w:rsidRDefault="00CF18A9" w:rsidP="00CF18A9">
      <w:pPr>
        <w:spacing w:before="0" w:after="0"/>
        <w:rPr>
          <w:rFonts w:ascii="Times" w:hAnsi="Times"/>
          <w:sz w:val="20"/>
          <w:szCs w:val="20"/>
          <w:lang w:eastAsia="es-ES"/>
        </w:rPr>
      </w:pPr>
      <w:r>
        <w:rPr>
          <w:rFonts w:ascii="Times" w:hAnsi="Times"/>
          <w:sz w:val="20"/>
          <w:szCs w:val="20"/>
          <w:lang w:eastAsia="es-ES"/>
        </w:rPr>
        <w:pict w14:anchorId="101D6871">
          <v:rect id="_x0000_i1026" style="width:0;height:1.5pt" o:hralign="center" o:hrstd="t" o:hr="t" fillcolor="#aaa" stroked="f"/>
        </w:pict>
      </w:r>
      <w:bookmarkStart w:id="0" w:name="_GoBack"/>
      <w:bookmarkEnd w:id="0"/>
    </w:p>
    <w:p w14:paraId="59B5D6BB"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1" w:name="_ftn1"/>
      <w:bookmarkEnd w:id="1"/>
      <w:r w:rsidRPr="00055AAC">
        <w:rPr>
          <w:rFonts w:ascii="Times" w:hAnsi="Times"/>
          <w:b/>
          <w:bCs/>
          <w:sz w:val="20"/>
          <w:szCs w:val="20"/>
          <w:lang w:eastAsia="es-ES"/>
        </w:rPr>
        <w:t xml:space="preserve">[1]Las reflexiones que se presentan son responsabilidad de quien las firma, si bien se basan en la experiencia de trabajo en la Coordinadora de Grupos por la Rehabilitación de Bilbao la Vieja, San Francisco y Zabala. Especialmente son deudoras de conversaciones y muchas horas de trabajo con personas de la AAV V de San Francisco, </w:t>
      </w:r>
      <w:proofErr w:type="spellStart"/>
      <w:r w:rsidRPr="00055AAC">
        <w:rPr>
          <w:rFonts w:ascii="Times" w:hAnsi="Times"/>
          <w:b/>
          <w:bCs/>
          <w:sz w:val="20"/>
          <w:szCs w:val="20"/>
          <w:lang w:eastAsia="es-ES"/>
        </w:rPr>
        <w:t>Txakur</w:t>
      </w:r>
      <w:proofErr w:type="spellEnd"/>
      <w:r w:rsidRPr="00055AAC">
        <w:rPr>
          <w:rFonts w:ascii="Times" w:hAnsi="Times"/>
          <w:b/>
          <w:bCs/>
          <w:sz w:val="20"/>
          <w:szCs w:val="20"/>
          <w:lang w:eastAsia="es-ES"/>
        </w:rPr>
        <w:t xml:space="preserve"> </w:t>
      </w:r>
      <w:proofErr w:type="spellStart"/>
      <w:r w:rsidRPr="00055AAC">
        <w:rPr>
          <w:rFonts w:ascii="Times" w:hAnsi="Times"/>
          <w:b/>
          <w:bCs/>
          <w:sz w:val="20"/>
          <w:szCs w:val="20"/>
          <w:lang w:eastAsia="es-ES"/>
        </w:rPr>
        <w:t>Berdea</w:t>
      </w:r>
      <w:proofErr w:type="spellEnd"/>
      <w:r w:rsidRPr="00055AAC">
        <w:rPr>
          <w:rFonts w:ascii="Times" w:hAnsi="Times"/>
          <w:b/>
          <w:bCs/>
          <w:sz w:val="20"/>
          <w:szCs w:val="20"/>
          <w:lang w:eastAsia="es-ES"/>
        </w:rPr>
        <w:t xml:space="preserve"> </w:t>
      </w:r>
      <w:proofErr w:type="spellStart"/>
      <w:r w:rsidRPr="00055AAC">
        <w:rPr>
          <w:rFonts w:ascii="Times" w:hAnsi="Times"/>
          <w:b/>
          <w:bCs/>
          <w:sz w:val="20"/>
          <w:szCs w:val="20"/>
          <w:lang w:eastAsia="es-ES"/>
        </w:rPr>
        <w:t>Sarea</w:t>
      </w:r>
      <w:proofErr w:type="spellEnd"/>
      <w:r w:rsidRPr="00055AAC">
        <w:rPr>
          <w:rFonts w:ascii="Times" w:hAnsi="Times"/>
          <w:b/>
          <w:bCs/>
          <w:sz w:val="20"/>
          <w:szCs w:val="20"/>
          <w:lang w:eastAsia="es-ES"/>
        </w:rPr>
        <w:t>-Red Solidaria de San Francisco y de la Comunidad de 1TAKA a la que pertenezco.</w:t>
      </w:r>
    </w:p>
    <w:p w14:paraId="2FFBBD05"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2" w:name="_ftn2"/>
      <w:bookmarkEnd w:id="2"/>
      <w:r w:rsidRPr="00055AAC">
        <w:rPr>
          <w:rFonts w:ascii="Times" w:hAnsi="Times"/>
          <w:b/>
          <w:bCs/>
          <w:sz w:val="20"/>
          <w:szCs w:val="20"/>
          <w:lang w:eastAsia="es-ES"/>
        </w:rPr>
        <w:t xml:space="preserve">[2]Estos apuntes históricos se encuentran abundantemente ampliados y documentados en la obra de próxima aparición de Arturo </w:t>
      </w:r>
      <w:proofErr w:type="spellStart"/>
      <w:r w:rsidRPr="00055AAC">
        <w:rPr>
          <w:rFonts w:ascii="Times" w:hAnsi="Times"/>
          <w:b/>
          <w:bCs/>
          <w:sz w:val="20"/>
          <w:szCs w:val="20"/>
          <w:lang w:eastAsia="es-ES"/>
        </w:rPr>
        <w:t>Izarzeíaia</w:t>
      </w:r>
      <w:proofErr w:type="spellEnd"/>
      <w:r w:rsidRPr="00055AAC">
        <w:rPr>
          <w:rFonts w:ascii="Times" w:hAnsi="Times"/>
          <w:b/>
          <w:bCs/>
          <w:sz w:val="20"/>
          <w:szCs w:val="20"/>
          <w:lang w:eastAsia="es-ES"/>
        </w:rPr>
        <w:t xml:space="preserve"> (miembro de la AAVV de San Francisco) sobre la historia de la zona.</w:t>
      </w:r>
    </w:p>
    <w:p w14:paraId="678F30AC"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3" w:name="_ftn3"/>
      <w:bookmarkEnd w:id="3"/>
      <w:r w:rsidRPr="00055AAC">
        <w:rPr>
          <w:rFonts w:ascii="Times" w:hAnsi="Times"/>
          <w:b/>
          <w:bCs/>
          <w:sz w:val="20"/>
          <w:szCs w:val="20"/>
          <w:lang w:eastAsia="es-ES"/>
        </w:rPr>
        <w:t>[3]A finales de los ochenta, la AAVV de San Francisco estimó que en el 60% de los casos de decla</w:t>
      </w:r>
      <w:r w:rsidRPr="00055AAC">
        <w:rPr>
          <w:rFonts w:ascii="Times" w:hAnsi="Times"/>
          <w:b/>
          <w:bCs/>
          <w:sz w:val="20"/>
          <w:szCs w:val="20"/>
          <w:lang w:eastAsia="es-ES"/>
        </w:rPr>
        <w:softHyphen/>
        <w:t>ración de viviendas en ruinas, el motivo directo había sido esta actuación vandálica de traficantes y consumidores de drogas.</w:t>
      </w:r>
    </w:p>
    <w:p w14:paraId="7B4B17BD"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4" w:name="_ftn4"/>
      <w:bookmarkEnd w:id="4"/>
      <w:r w:rsidRPr="00055AAC">
        <w:rPr>
          <w:rFonts w:ascii="Times" w:hAnsi="Times"/>
          <w:b/>
          <w:bCs/>
          <w:sz w:val="20"/>
          <w:szCs w:val="20"/>
          <w:lang w:eastAsia="es-ES"/>
        </w:rPr>
        <w:t>[4]Los datos que se aportan en este apartado, se han obtenido básicamente de los siguientes docu</w:t>
      </w:r>
      <w:r w:rsidRPr="00055AAC">
        <w:rPr>
          <w:rFonts w:ascii="Times" w:hAnsi="Times"/>
          <w:b/>
          <w:bCs/>
          <w:sz w:val="20"/>
          <w:szCs w:val="20"/>
          <w:lang w:eastAsia="es-ES"/>
        </w:rPr>
        <w:softHyphen/>
        <w:t xml:space="preserve">mentos-. Plan integral de Rehabilitación de Bilbao la Vieja, San Francisco y Zabala (Ayuntamiento de Bilbao, Diputación de </w:t>
      </w:r>
      <w:proofErr w:type="spellStart"/>
      <w:r w:rsidRPr="00055AAC">
        <w:rPr>
          <w:rFonts w:ascii="Times" w:hAnsi="Times"/>
          <w:b/>
          <w:bCs/>
          <w:sz w:val="20"/>
          <w:szCs w:val="20"/>
          <w:lang w:eastAsia="es-ES"/>
        </w:rPr>
        <w:t>Bizkaia</w:t>
      </w:r>
      <w:proofErr w:type="spellEnd"/>
      <w:r w:rsidRPr="00055AAC">
        <w:rPr>
          <w:rFonts w:ascii="Times" w:hAnsi="Times"/>
          <w:b/>
          <w:bCs/>
          <w:sz w:val="20"/>
          <w:szCs w:val="20"/>
          <w:lang w:eastAsia="es-ES"/>
        </w:rPr>
        <w:t xml:space="preserve">, Gobierno Vasco y Bilbao Ría 2000, Bilbao 2000); y Candidatura de Bilbao la Vieja a la iniciativa Comunitaria </w:t>
      </w:r>
      <w:proofErr w:type="spellStart"/>
      <w:r w:rsidRPr="00055AAC">
        <w:rPr>
          <w:rFonts w:ascii="Times" w:hAnsi="Times"/>
          <w:b/>
          <w:bCs/>
          <w:sz w:val="20"/>
          <w:szCs w:val="20"/>
          <w:lang w:eastAsia="es-ES"/>
        </w:rPr>
        <w:t>Urban</w:t>
      </w:r>
      <w:proofErr w:type="spellEnd"/>
      <w:r w:rsidRPr="00055AAC">
        <w:rPr>
          <w:rFonts w:ascii="Times" w:hAnsi="Times"/>
          <w:b/>
          <w:bCs/>
          <w:sz w:val="20"/>
          <w:szCs w:val="20"/>
          <w:lang w:eastAsia="es-ES"/>
        </w:rPr>
        <w:t xml:space="preserve"> 2000-2006 (Ayuntamiento de Bilbao y Bilbao Ría 2000, Bilbao 2000).</w:t>
      </w:r>
    </w:p>
    <w:p w14:paraId="0ADAA506"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5" w:name="_ftn5"/>
      <w:bookmarkEnd w:id="5"/>
      <w:r w:rsidRPr="00055AAC">
        <w:rPr>
          <w:rFonts w:ascii="Times" w:hAnsi="Times"/>
          <w:b/>
          <w:bCs/>
          <w:sz w:val="20"/>
          <w:szCs w:val="20"/>
          <w:lang w:eastAsia="es-ES"/>
        </w:rPr>
        <w:t>[5]Señalar que utilizamos la expresión «movimiento social» en sentido amplio, para designar a «una red de individuos, grupos y organizaciones que dirigiendo sus demandas a la sociedad civil y a las autoridades interviene con cierta continuidad en el proceso de cambio social mediante el uso prevaleciente de formas no convencionales de participación» (Casquete, J,: Política, cultura y movi</w:t>
      </w:r>
      <w:r w:rsidRPr="00055AAC">
        <w:rPr>
          <w:rFonts w:ascii="Times" w:hAnsi="Times"/>
          <w:b/>
          <w:bCs/>
          <w:sz w:val="20"/>
          <w:szCs w:val="20"/>
          <w:lang w:eastAsia="es-ES"/>
        </w:rPr>
        <w:softHyphen/>
        <w:t xml:space="preserve">mientos sociales, </w:t>
      </w:r>
      <w:proofErr w:type="spellStart"/>
      <w:r w:rsidRPr="00055AAC">
        <w:rPr>
          <w:rFonts w:ascii="Times" w:hAnsi="Times"/>
          <w:b/>
          <w:bCs/>
          <w:sz w:val="20"/>
          <w:szCs w:val="20"/>
          <w:lang w:eastAsia="es-ES"/>
        </w:rPr>
        <w:t>Bakeaz</w:t>
      </w:r>
      <w:proofErr w:type="spellEnd"/>
      <w:r w:rsidRPr="00055AAC">
        <w:rPr>
          <w:rFonts w:ascii="Times" w:hAnsi="Times"/>
          <w:b/>
          <w:bCs/>
          <w:sz w:val="20"/>
          <w:szCs w:val="20"/>
          <w:lang w:eastAsia="es-ES"/>
        </w:rPr>
        <w:t xml:space="preserve">, Bilbao 1998). Encuadramos pues aquí a todos los grupos y organizaciones que, aunque con diferentes enfoques y referentes </w:t>
      </w:r>
      <w:proofErr w:type="spellStart"/>
      <w:r w:rsidRPr="00055AAC">
        <w:rPr>
          <w:rFonts w:ascii="Times" w:hAnsi="Times"/>
          <w:b/>
          <w:bCs/>
          <w:sz w:val="20"/>
          <w:szCs w:val="20"/>
          <w:lang w:eastAsia="es-ES"/>
        </w:rPr>
        <w:t>ídeológico</w:t>
      </w:r>
      <w:proofErr w:type="spellEnd"/>
      <w:r w:rsidRPr="00055AAC">
        <w:rPr>
          <w:rFonts w:ascii="Times" w:hAnsi="Times"/>
          <w:b/>
          <w:bCs/>
          <w:sz w:val="20"/>
          <w:szCs w:val="20"/>
          <w:lang w:eastAsia="es-ES"/>
        </w:rPr>
        <w:t>-culturales de actuación, desarrollan diversas actividades en la zona de acuerdo a la definición señalada, y particularmente lo hace en relación entre ellos, en red.</w:t>
      </w:r>
    </w:p>
    <w:p w14:paraId="00F9984C"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6" w:name="_ftn6"/>
      <w:bookmarkEnd w:id="6"/>
      <w:r w:rsidRPr="00055AAC">
        <w:rPr>
          <w:rFonts w:ascii="Times" w:hAnsi="Times"/>
          <w:b/>
          <w:bCs/>
          <w:sz w:val="20"/>
          <w:szCs w:val="20"/>
          <w:lang w:eastAsia="es-ES"/>
        </w:rPr>
        <w:t xml:space="preserve">[6]Tanto sobre el concepto de «movimiento social urbano», como sobre las características del relativo al Área de Bilbao la Vieja, se puede consultar el Estudio del Movimiento Social, realizado por José R. González Parada con la colaboración de Sebastián Sarasola e Isabel Nieto por encargo de la propia Coordinadora (Bilbao, octubre de 2000, </w:t>
      </w:r>
      <w:proofErr w:type="spellStart"/>
      <w:r w:rsidRPr="00055AAC">
        <w:rPr>
          <w:rFonts w:ascii="Times" w:hAnsi="Times"/>
          <w:b/>
          <w:bCs/>
          <w:sz w:val="20"/>
          <w:szCs w:val="20"/>
          <w:lang w:eastAsia="es-ES"/>
        </w:rPr>
        <w:t>mimeo</w:t>
      </w:r>
      <w:proofErr w:type="spellEnd"/>
      <w:r w:rsidRPr="00055AAC">
        <w:rPr>
          <w:rFonts w:ascii="Times" w:hAnsi="Times"/>
          <w:b/>
          <w:bCs/>
          <w:sz w:val="20"/>
          <w:szCs w:val="20"/>
          <w:lang w:eastAsia="es-ES"/>
        </w:rPr>
        <w:t>).</w:t>
      </w:r>
    </w:p>
    <w:p w14:paraId="0254492B"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7" w:name="_ftn7"/>
      <w:bookmarkEnd w:id="7"/>
      <w:r w:rsidRPr="00055AAC">
        <w:rPr>
          <w:rFonts w:ascii="Times" w:hAnsi="Times"/>
          <w:b/>
          <w:bCs/>
          <w:sz w:val="20"/>
          <w:szCs w:val="20"/>
          <w:lang w:eastAsia="es-ES"/>
        </w:rPr>
        <w:t>[7]Este órgano de participación está compuesto por un concejal de cada partido político y represen</w:t>
      </w:r>
      <w:r w:rsidRPr="00055AAC">
        <w:rPr>
          <w:rFonts w:ascii="Times" w:hAnsi="Times"/>
          <w:b/>
          <w:bCs/>
          <w:sz w:val="20"/>
          <w:szCs w:val="20"/>
          <w:lang w:eastAsia="es-ES"/>
        </w:rPr>
        <w:softHyphen/>
        <w:t>tantes (uno por grupo) de las cuatro asociaciones vecinales de la zona, Coordinadora de Grupos,</w:t>
      </w:r>
    </w:p>
    <w:p w14:paraId="7687BAE1"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r w:rsidRPr="00055AAC">
        <w:rPr>
          <w:rFonts w:ascii="Times" w:hAnsi="Times"/>
          <w:b/>
          <w:bCs/>
          <w:sz w:val="20"/>
          <w:szCs w:val="20"/>
          <w:lang w:eastAsia="es-ES"/>
        </w:rPr>
        <w:t>Asociación de Comerciantes, Asociación de Desempleados, Iniciativa Gitana y Asociación de Jubilados.</w:t>
      </w:r>
    </w:p>
    <w:p w14:paraId="50194149" w14:textId="77777777" w:rsidR="00055AAC" w:rsidRPr="00055AAC" w:rsidRDefault="00055AAC" w:rsidP="00055AAC">
      <w:pPr>
        <w:spacing w:before="100" w:beforeAutospacing="1" w:after="100" w:afterAutospacing="1"/>
        <w:outlineLvl w:val="4"/>
        <w:rPr>
          <w:rFonts w:ascii="Times" w:hAnsi="Times"/>
          <w:b/>
          <w:bCs/>
          <w:sz w:val="20"/>
          <w:szCs w:val="20"/>
          <w:lang w:eastAsia="es-ES"/>
        </w:rPr>
      </w:pPr>
      <w:bookmarkStart w:id="8" w:name="_ftn8"/>
      <w:bookmarkEnd w:id="8"/>
      <w:r w:rsidRPr="00055AAC">
        <w:rPr>
          <w:rFonts w:ascii="Times" w:hAnsi="Times"/>
          <w:b/>
          <w:bCs/>
          <w:sz w:val="20"/>
          <w:szCs w:val="20"/>
          <w:lang w:eastAsia="es-ES"/>
        </w:rPr>
        <w:t xml:space="preserve">[8]Hay que señalar al respecto, que la iniciativa social tuvo buena parte de responsabilidad en ello. Así, y a instancias de textos presentados por la Coordinadora, se aprobaron una Moción en el Ayuntamiento (12 de mayo) y una Proposición no de Ley en el Parlamento Vasco (20 de mayo) en el que se reconocía el carácter de barrios en crisis necesitados de una urgente intervención interinstitucional, la necesidad de diseñar un Plan Integral de Rehabilitación y la necesidad de impulsar la Mesa por la Rehabilitación como instrumento idóneo de participación ciudadana. Señalar así mismo que, en el caso del Parlamento Vasco, el origen de la iniciativa estuvo en ¡a publicación del Informe de 1998 del </w:t>
      </w:r>
      <w:proofErr w:type="spellStart"/>
      <w:r w:rsidRPr="00055AAC">
        <w:rPr>
          <w:rFonts w:ascii="Times" w:hAnsi="Times"/>
          <w:b/>
          <w:bCs/>
          <w:sz w:val="20"/>
          <w:szCs w:val="20"/>
          <w:lang w:eastAsia="es-ES"/>
        </w:rPr>
        <w:t>Ararteko</w:t>
      </w:r>
      <w:proofErr w:type="spellEnd"/>
      <w:r w:rsidRPr="00055AAC">
        <w:rPr>
          <w:rFonts w:ascii="Times" w:hAnsi="Times"/>
          <w:b/>
          <w:bCs/>
          <w:sz w:val="20"/>
          <w:szCs w:val="20"/>
          <w:lang w:eastAsia="es-ES"/>
        </w:rPr>
        <w:t xml:space="preserve"> (Defensor del Pueblo) en el que se señalaba la grave</w:t>
      </w:r>
      <w:r w:rsidRPr="00055AAC">
        <w:rPr>
          <w:rFonts w:ascii="Times" w:hAnsi="Times"/>
          <w:b/>
          <w:bCs/>
          <w:sz w:val="20"/>
          <w:szCs w:val="20"/>
          <w:lang w:eastAsia="es-ES"/>
        </w:rPr>
        <w:softHyphen/>
        <w:t>dad de la situación por la que atravesaba la zona y se denunciaba, concretamente, las actuaciones policiales con personas inmigrantes en los barrios.</w:t>
      </w:r>
    </w:p>
    <w:p w14:paraId="73EA5C44" w14:textId="77777777" w:rsidR="00055AAC" w:rsidRPr="00055AAC" w:rsidRDefault="00055AAC" w:rsidP="00055AAC"/>
    <w:sectPr w:rsidR="00055AAC" w:rsidRPr="00055AAC"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AC"/>
    <w:rsid w:val="00050C57"/>
    <w:rsid w:val="00055AAC"/>
    <w:rsid w:val="000A6230"/>
    <w:rsid w:val="00456D5D"/>
    <w:rsid w:val="00457E66"/>
    <w:rsid w:val="005E2DDB"/>
    <w:rsid w:val="006E3567"/>
    <w:rsid w:val="006E47AA"/>
    <w:rsid w:val="00BF228B"/>
    <w:rsid w:val="00CF18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3591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055AAC"/>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unhideWhenUsed/>
    <w:rsid w:val="00055AAC"/>
    <w:pPr>
      <w:spacing w:before="100" w:beforeAutospacing="1" w:after="100" w:afterAutospacing="1"/>
    </w:pPr>
    <w:rPr>
      <w:rFonts w:ascii="Times" w:eastAsiaTheme="minorEastAsia" w:hAnsi="Times"/>
      <w:sz w:val="20"/>
      <w:szCs w:val="20"/>
      <w:lang w:eastAsia="es-ES"/>
    </w:rPr>
  </w:style>
  <w:style w:type="character" w:customStyle="1" w:styleId="Ttulo5Car">
    <w:name w:val="Título 5 Car"/>
    <w:basedOn w:val="Fuentedeprrafopredeter"/>
    <w:link w:val="Ttulo5"/>
    <w:uiPriority w:val="9"/>
    <w:rsid w:val="00055AAC"/>
    <w:rPr>
      <w:rFonts w:ascii="Times" w:hAnsi="Times"/>
      <w:b/>
      <w:bCs/>
      <w:sz w:val="20"/>
      <w:szCs w:val="20"/>
      <w:lang w:eastAsia="es-ES"/>
    </w:rPr>
  </w:style>
  <w:style w:type="character" w:styleId="Hipervnculo">
    <w:name w:val="Hyperlink"/>
    <w:basedOn w:val="Fuentedeprrafopredeter"/>
    <w:uiPriority w:val="99"/>
    <w:semiHidden/>
    <w:unhideWhenUsed/>
    <w:rsid w:val="00055A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055AAC"/>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unhideWhenUsed/>
    <w:rsid w:val="00055AAC"/>
    <w:pPr>
      <w:spacing w:before="100" w:beforeAutospacing="1" w:after="100" w:afterAutospacing="1"/>
    </w:pPr>
    <w:rPr>
      <w:rFonts w:ascii="Times" w:eastAsiaTheme="minorEastAsia" w:hAnsi="Times"/>
      <w:sz w:val="20"/>
      <w:szCs w:val="20"/>
      <w:lang w:eastAsia="es-ES"/>
    </w:rPr>
  </w:style>
  <w:style w:type="character" w:customStyle="1" w:styleId="Ttulo5Car">
    <w:name w:val="Título 5 Car"/>
    <w:basedOn w:val="Fuentedeprrafopredeter"/>
    <w:link w:val="Ttulo5"/>
    <w:uiPriority w:val="9"/>
    <w:rsid w:val="00055AAC"/>
    <w:rPr>
      <w:rFonts w:ascii="Times" w:hAnsi="Times"/>
      <w:b/>
      <w:bCs/>
      <w:sz w:val="20"/>
      <w:szCs w:val="20"/>
      <w:lang w:eastAsia="es-ES"/>
    </w:rPr>
  </w:style>
  <w:style w:type="character" w:styleId="Hipervnculo">
    <w:name w:val="Hyperlink"/>
    <w:basedOn w:val="Fuentedeprrafopredeter"/>
    <w:uiPriority w:val="99"/>
    <w:semiHidden/>
    <w:unhideWhenUsed/>
    <w:rsid w:val="00055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26959">
      <w:bodyDiv w:val="1"/>
      <w:marLeft w:val="0"/>
      <w:marRight w:val="0"/>
      <w:marTop w:val="0"/>
      <w:marBottom w:val="0"/>
      <w:divBdr>
        <w:top w:val="none" w:sz="0" w:space="0" w:color="auto"/>
        <w:left w:val="none" w:sz="0" w:space="0" w:color="auto"/>
        <w:bottom w:val="none" w:sz="0" w:space="0" w:color="auto"/>
        <w:right w:val="none" w:sz="0" w:space="0" w:color="auto"/>
      </w:divBdr>
    </w:div>
    <w:div w:id="902527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undacionbetiko.org/" TargetMode="External"/><Relationship Id="rId12" Type="http://schemas.openxmlformats.org/officeDocument/2006/relationships/hyperlink" Target="mailto:bhzaselc@bs.ehu.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hyperlink" Target="http://fundacionbetiko.org/" TargetMode="External"/><Relationship Id="rId10"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4165</Words>
  <Characters>22912</Characters>
  <Application>Microsoft Macintosh Word</Application>
  <DocSecurity>0</DocSecurity>
  <Lines>190</Lines>
  <Paragraphs>54</Paragraphs>
  <ScaleCrop>false</ScaleCrop>
  <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2012-10-27T11:04:00Z</dcterms:created>
  <dcterms:modified xsi:type="dcterms:W3CDTF">2012-10-27T15:12:00Z</dcterms:modified>
</cp:coreProperties>
</file>